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C36F8" w14:textId="330D84B0" w:rsidR="00F04CAB" w:rsidRDefault="00F04CAB" w:rsidP="000D0B7F">
      <w:pPr>
        <w:pStyle w:val="Heading1"/>
      </w:pPr>
      <w:r>
        <w:t>Calorimetry Case Study</w:t>
      </w:r>
    </w:p>
    <w:p w14:paraId="41C88656" w14:textId="61916EB2" w:rsidR="000D0B7F" w:rsidRPr="000D0B7F" w:rsidRDefault="000D0B7F" w:rsidP="000D0B7F">
      <w:pPr>
        <w:pStyle w:val="Subtitle"/>
      </w:pPr>
      <w:r>
        <w:t xml:space="preserve">Introduction to </w:t>
      </w:r>
      <w:r w:rsidR="00744302">
        <w:t>Biodiesels</w:t>
      </w:r>
    </w:p>
    <w:p w14:paraId="7216B172" w14:textId="0740D4EA" w:rsidR="00EE137B" w:rsidRDefault="00F04CAB">
      <w:r>
        <w:t>Biodiesels</w:t>
      </w:r>
      <w:r w:rsidR="002716F2">
        <w:t xml:space="preserve"> </w:t>
      </w:r>
      <w:r>
        <w:t>are a greener alternative to petrodiesels</w:t>
      </w:r>
      <w:r w:rsidR="002716F2">
        <w:t>, as they are made of renewable feedstocks</w:t>
      </w:r>
      <w:r w:rsidR="00B064ED">
        <w:t xml:space="preserve"> of plant and animal oils</w:t>
      </w:r>
      <w:r w:rsidR="002716F2">
        <w:t>, are biodegradable, hav</w:t>
      </w:r>
      <w:r w:rsidR="007507C3">
        <w:t>e</w:t>
      </w:r>
      <w:r w:rsidR="002716F2">
        <w:t xml:space="preserve"> lower emissions, and have similar properties to petrodiesels</w:t>
      </w:r>
      <w:r>
        <w:t>.</w:t>
      </w:r>
      <w:r w:rsidR="006C0F6A">
        <w:fldChar w:fldCharType="begin"/>
      </w:r>
      <w:r w:rsidR="006C0F6A">
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</w:r>
      <w:r w:rsidR="006C0F6A">
        <w:fldChar w:fldCharType="separate"/>
      </w:r>
      <w:r w:rsidR="006C0F6A" w:rsidRPr="006C0F6A">
        <w:rPr>
          <w:noProof/>
          <w:vertAlign w:val="superscript"/>
        </w:rPr>
        <w:t>1</w:t>
      </w:r>
      <w:r w:rsidR="006C0F6A">
        <w:fldChar w:fldCharType="end"/>
      </w:r>
      <w:r w:rsidR="007507C3">
        <w:t xml:space="preserve"> </w:t>
      </w:r>
      <w:r w:rsidR="00591734">
        <w:t xml:space="preserve">One of the current trends in car manufacturing is toward </w:t>
      </w:r>
      <w:r w:rsidR="00157904">
        <w:t xml:space="preserve">electric vehicles, which may reduce the need for </w:t>
      </w:r>
      <w:r w:rsidR="00837767">
        <w:t xml:space="preserve">fuel in internal combustion engines. </w:t>
      </w:r>
      <w:r w:rsidR="00683CFB">
        <w:t xml:space="preserve">However, </w:t>
      </w:r>
      <w:r w:rsidR="00C57746">
        <w:t xml:space="preserve">approximately </w:t>
      </w:r>
      <w:r w:rsidR="00683CFB">
        <w:t>60% of US e</w:t>
      </w:r>
      <w:r w:rsidR="00FF6FCA">
        <w:t xml:space="preserve">lectricity was generated using fossil fuels </w:t>
      </w:r>
      <w:r w:rsidR="00C57746">
        <w:t>in 2023</w:t>
      </w:r>
      <w:r w:rsidR="004C18A0">
        <w:t>,</w:t>
      </w:r>
      <w:r w:rsidR="00C57746">
        <w:fldChar w:fldCharType="begin"/>
      </w:r>
      <w:r w:rsidR="0093464C">
        <w:instrText xml:space="preserve"> ADDIN EN.CITE &lt;EndNote&gt;&lt;Cite&gt;&lt;Author&gt;USEIA&lt;/Author&gt;&lt;Year&gt;2024&lt;/Year&gt;&lt;RecNum&gt;12&lt;/RecNum&gt;&lt;DisplayText&gt;&lt;style face="superscript"&gt;2&lt;/style&gt;&lt;/DisplayText&gt;&lt;record&gt;&lt;rec-number&gt;12&lt;/rec-number&gt;&lt;foreign-keys&gt;&lt;key app="EN" db-id="z0s5epavcfateoewsfsxtt2ewdpxv22w995w" timestamp="1750183209"&gt;12&lt;/key&gt;&lt;/foreign-keys&gt;&lt;ref-type name="Web Page"&gt;12&lt;/ref-type&gt;&lt;contributors&gt;&lt;authors&gt;&lt;author&gt;USEIA&lt;/author&gt;&lt;/authors&gt;&lt;/contributors&gt;&lt;titles&gt;&lt;title&gt;Electricity explained&lt;/title&gt;&lt;/titles&gt;&lt;number&gt;06/17/2025&lt;/number&gt;&lt;dates&gt;&lt;year&gt;2024&lt;/year&gt;&lt;/dates&gt;&lt;urls&gt;&lt;related-urls&gt;&lt;url&gt;https://www.eia.gov/energyexplained/electricity/electricity-in-the-us.php&lt;/url&gt;&lt;/related-urls&gt;&lt;/urls&gt;&lt;/record&gt;&lt;/Cite&gt;&lt;/EndNote&gt;</w:instrText>
      </w:r>
      <w:r w:rsidR="00C57746">
        <w:fldChar w:fldCharType="separate"/>
      </w:r>
      <w:r w:rsidR="00C57746" w:rsidRPr="00C57746">
        <w:rPr>
          <w:noProof/>
          <w:vertAlign w:val="superscript"/>
        </w:rPr>
        <w:t>2</w:t>
      </w:r>
      <w:r w:rsidR="00C57746">
        <w:fldChar w:fldCharType="end"/>
      </w:r>
      <w:r w:rsidR="00C57746">
        <w:t xml:space="preserve"> </w:t>
      </w:r>
      <w:r w:rsidR="004C18A0">
        <w:t>and the components needed for lithium ion batteries come with their own environmental costs.</w:t>
      </w:r>
      <w:r w:rsidR="007B777C">
        <w:fldChar w:fldCharType="begin"/>
      </w:r>
      <w:r w:rsidR="007B777C">
        <w:instrText xml:space="preserve"> ADDIN EN.CITE &lt;EndNote&gt;&lt;Cite&gt;&lt;Author&gt;Llamas-Orozco&lt;/Author&gt;&lt;Year&gt;2023&lt;/Year&gt;&lt;RecNum&gt;13&lt;/RecNum&gt;&lt;DisplayText&gt;&lt;style face="superscript"&gt;3&lt;/style&gt;&lt;/DisplayText&gt;&lt;record&gt;&lt;rec-number&gt;13&lt;/rec-number&gt;&lt;foreign-keys&gt;&lt;key app="EN" db-id="z0s5epavcfateoewsfsxtt2ewdpxv22w995w" timestamp="1750183673"&gt;13&lt;/key&gt;&lt;/foreign-keys&gt;&lt;ref-type name="Journal Article"&gt;17&lt;/ref-type&gt;&lt;contributors&gt;&lt;authors&gt;&lt;author&gt;Llamas-Orozco, Jorge A.&lt;/author&gt;&lt;author&gt;Meng, Fanran&lt;/author&gt;&lt;author&gt;Walker, Gavin S.&lt;/author&gt;&lt;author&gt;Abdul-Manan, Amir F. N.&lt;/author&gt;&lt;author&gt;MacLean, Heather L.&lt;/author&gt;&lt;author&gt;Posen, I. Daniel&lt;/author&gt;&lt;author&gt;McKechnie, Jon&lt;/author&gt;&lt;/authors&gt;&lt;/contributors&gt;&lt;titles&gt;&lt;title&gt;Estimating the environmental impacts of global lithium-ion battery supply chain: A temporal, geographical, and technological perspective&lt;/title&gt;&lt;secondary-title&gt;PNAS Nexus&lt;/secondary-title&gt;&lt;/titles&gt;&lt;periodical&gt;&lt;full-title&gt;PNAS Nexus&lt;/full-title&gt;&lt;/periodical&gt;&lt;pages&gt;pgad361&lt;/pages&gt;&lt;volume&gt;2&lt;/volume&gt;&lt;number&gt;11&lt;/number&gt;&lt;dates&gt;&lt;year&gt;2023&lt;/year&gt;&lt;/dates&gt;&lt;isbn&gt;2752-6542&lt;/isbn&gt;&lt;urls&gt;&lt;related-urls&gt;&lt;url&gt;https://doi.org/10.1093/pnasnexus/pgad361&lt;/url&gt;&lt;/related-urls&gt;&lt;/urls&gt;&lt;electronic-resource-num&gt;10.1093/pnasnexus/pgad361&lt;/electronic-resource-num&gt;&lt;access-date&gt;6/17/2025&lt;/access-date&gt;&lt;/record&gt;&lt;/Cite&gt;&lt;/EndNote&gt;</w:instrText>
      </w:r>
      <w:r w:rsidR="007B777C">
        <w:fldChar w:fldCharType="separate"/>
      </w:r>
      <w:r w:rsidR="007B777C" w:rsidRPr="007B777C">
        <w:rPr>
          <w:noProof/>
          <w:vertAlign w:val="superscript"/>
        </w:rPr>
        <w:t>3</w:t>
      </w:r>
      <w:r w:rsidR="007B777C">
        <w:fldChar w:fldCharType="end"/>
      </w:r>
      <w:r w:rsidR="004C18A0">
        <w:t xml:space="preserve"> </w:t>
      </w:r>
      <w:r w:rsidR="004B42BD">
        <w:t xml:space="preserve">This means </w:t>
      </w:r>
      <w:r w:rsidR="00EE137B">
        <w:t>bio</w:t>
      </w:r>
      <w:r w:rsidR="00D24787">
        <w:t>diesels</w:t>
      </w:r>
      <w:r w:rsidR="00EE137B">
        <w:t xml:space="preserve"> are still an area of research for scientists</w:t>
      </w:r>
      <w:r w:rsidR="00D24787">
        <w:t xml:space="preserve"> trying to </w:t>
      </w:r>
      <w:r w:rsidR="004C18A0">
        <w:t>develop more environmentally friendly vehicles</w:t>
      </w:r>
      <w:r w:rsidR="00EE137B">
        <w:t xml:space="preserve">. </w:t>
      </w:r>
    </w:p>
    <w:p w14:paraId="1B60D28B" w14:textId="606E1BEB" w:rsidR="006C0F6A" w:rsidRDefault="007507C3">
      <w:r>
        <w:t xml:space="preserve">Many </w:t>
      </w:r>
      <w:r w:rsidR="00B064ED">
        <w:t xml:space="preserve">factors go into deciding whether </w:t>
      </w:r>
      <w:r w:rsidR="00244181">
        <w:t xml:space="preserve">an alternative </w:t>
      </w:r>
      <w:r w:rsidR="00B92577">
        <w:t xml:space="preserve">fuel </w:t>
      </w:r>
      <w:r w:rsidR="00A6093B">
        <w:t>can replace fossil fuels</w:t>
      </w:r>
      <w:r w:rsidR="00D14E64">
        <w:t>,</w:t>
      </w:r>
      <w:r w:rsidR="00E34D25">
        <w:t xml:space="preserve"> </w:t>
      </w:r>
      <w:r w:rsidR="00711AF0">
        <w:t xml:space="preserve">depending on the feedstock </w:t>
      </w:r>
      <w:r w:rsidR="00E34D25">
        <w:t xml:space="preserve">or renewable source of </w:t>
      </w:r>
      <w:r w:rsidR="00362368">
        <w:t xml:space="preserve">a particular </w:t>
      </w:r>
      <w:r w:rsidR="00E34D25">
        <w:t xml:space="preserve">biodiesel. One of the </w:t>
      </w:r>
      <w:r w:rsidR="00362368">
        <w:t>factors scientists use to evaluate a biodiesel is</w:t>
      </w:r>
      <w:r w:rsidR="00D14E64">
        <w:t xml:space="preserve"> </w:t>
      </w:r>
      <w:r w:rsidR="00A6093B">
        <w:t xml:space="preserve">the </w:t>
      </w:r>
      <w:r w:rsidR="00BE0F79">
        <w:t>calorific value.</w:t>
      </w:r>
      <w:r w:rsidR="002B443D">
        <w:fldChar w:fldCharType="begin">
          <w:fldData xml:space="preserve">PEVuZE5vdGU+PENpdGU+PEF1dGhvcj5NYWhtdWR1bDwvQXV0aG9yPjxZZWFyPjIwMTc8L1llYXI+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</w:fldData>
        </w:fldChar>
      </w:r>
      <w:r w:rsidR="002B443D">
        <w:instrText xml:space="preserve"> ADDIN EN.CITE </w:instrText>
      </w:r>
      <w:r w:rsidR="002B443D">
        <w:fldChar w:fldCharType="begin">
          <w:fldData xml:space="preserve">PEVuZE5vdGU+PENpdGU+PEF1dGhvcj5NYWhtdWR1bDwvQXV0aG9yPjxZZWFyPjIwMTc8L1llYXI+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</w:fldData>
        </w:fldChar>
      </w:r>
      <w:r w:rsidR="002B443D">
        <w:instrText xml:space="preserve"> ADDIN EN.CITE.DATA </w:instrText>
      </w:r>
      <w:r w:rsidR="002B443D">
        <w:fldChar w:fldCharType="end"/>
      </w:r>
      <w:r w:rsidR="002B443D">
        <w:fldChar w:fldCharType="separate"/>
      </w:r>
      <w:r w:rsidR="002B443D" w:rsidRPr="002B443D">
        <w:rPr>
          <w:noProof/>
          <w:vertAlign w:val="superscript"/>
        </w:rPr>
        <w:t>1, 4</w:t>
      </w:r>
      <w:r w:rsidR="002B443D">
        <w:fldChar w:fldCharType="end"/>
      </w:r>
      <w:r w:rsidR="008909EA">
        <w:t xml:space="preserve"> The calorific value of a fuel is the amount of heat released by complete combustion of the fuel per </w:t>
      </w:r>
      <w:r w:rsidR="00431878">
        <w:t>unit quantity of fuel in its standard state.</w:t>
      </w:r>
      <w:r w:rsidR="00431878">
        <w:fldChar w:fldCharType="begin"/>
      </w:r>
      <w:r w:rsidR="00431878">
        <w:instrText xml:space="preserve"> ADDIN EN.CITE &lt;EndNote&gt;&lt;Cite&gt;&lt;Author&gt;Law&lt;/Author&gt;&lt;Year&gt;2006&lt;/Year&gt;&lt;RecNum&gt;11&lt;/RecNum&gt;&lt;DisplayText&gt;&lt;style face="superscript"&gt;5&lt;/style&gt;&lt;/DisplayText&gt;&lt;record&gt;&lt;rec-number&gt;11&lt;/rec-number&gt;&lt;foreign-keys&gt;&lt;key app="EN" db-id="z0s5epavcfateoewsfsxtt2ewdpxv22w995w" timestamp="1750182550"&gt;11&lt;/key&gt;&lt;/foreign-keys&gt;&lt;ref-type name="Book"&gt;6&lt;/ref-type&gt;&lt;contributors&gt;&lt;authors&gt;&lt;author&gt;Law, Chung K.&lt;/author&gt;&lt;/authors&gt;&lt;/contributors&gt;&lt;titles&gt;&lt;title&gt;Combustion Physics&lt;/title&gt;&lt;/titles&gt;&lt;dates&gt;&lt;year&gt;2006&lt;/year&gt;&lt;/dates&gt;&lt;pub-location&gt;Cambridge&lt;/pub-location&gt;&lt;publisher&gt;Cambridge University Press&lt;/publisher&gt;&lt;isbn&gt;9780521154215&lt;/isbn&gt;&lt;urls&gt;&lt;related-urls&gt;&lt;url&gt;https://www.cambridge.org/core/product/8259DA7A712262E03DD72C365F89F32E&lt;/url&gt;&lt;/related-urls&gt;&lt;/urls&gt;&lt;electronic-resource-num&gt;DOI: 10.1017/CBO9780511754517&lt;/electronic-resource-num&gt;&lt;remote-database-name&gt;Cambridge Core&lt;/remote-database-name&gt;&lt;remote-database-provider&gt;Cambridge University Press&lt;/remote-database-provider&gt;&lt;/record&gt;&lt;/Cite&gt;&lt;/EndNote&gt;</w:instrText>
      </w:r>
      <w:r w:rsidR="00431878">
        <w:fldChar w:fldCharType="separate"/>
      </w:r>
      <w:r w:rsidR="00431878" w:rsidRPr="00431878">
        <w:rPr>
          <w:noProof/>
          <w:vertAlign w:val="superscript"/>
        </w:rPr>
        <w:t>5</w:t>
      </w:r>
      <w:r w:rsidR="00431878">
        <w:fldChar w:fldCharType="end"/>
      </w:r>
      <w:r w:rsidR="00066BBD">
        <w:t xml:space="preserve"> This is </w:t>
      </w:r>
      <w:r w:rsidR="00183E5A">
        <w:t xml:space="preserve">usually </w:t>
      </w:r>
      <w:r w:rsidR="00066BBD">
        <w:t>measured by combustion in a b</w:t>
      </w:r>
      <w:r w:rsidR="00DF1DC5">
        <w:t>omb calorimeter.</w:t>
      </w:r>
    </w:p>
    <w:p w14:paraId="01C73ED7" w14:textId="77777777" w:rsidR="00681EE0" w:rsidRDefault="002914B5" w:rsidP="002914B5">
      <w:pPr>
        <w:pStyle w:val="ListParagraph"/>
        <w:numPr>
          <w:ilvl w:val="0"/>
          <w:numId w:val="1"/>
        </w:numPr>
      </w:pPr>
      <w:r>
        <w:t xml:space="preserve">What are two environmental considerations for electric vehicles? </w:t>
      </w:r>
    </w:p>
    <w:p w14:paraId="644A4149" w14:textId="223FAF07" w:rsidR="00681EE0" w:rsidRDefault="00AF2CB0" w:rsidP="00681EE0">
      <w:pPr>
        <w:pStyle w:val="ListParagraph"/>
        <w:rPr>
          <w:b/>
          <w:bCs/>
        </w:rPr>
      </w:pPr>
      <w:r>
        <w:rPr>
          <w:b/>
          <w:bCs/>
        </w:rPr>
        <w:t>Many answers accepted: reduced pollution, environmental impact of mining materials, greater wear and tear on roads and tires, etc.</w:t>
      </w:r>
    </w:p>
    <w:p w14:paraId="77B63F53" w14:textId="77777777" w:rsidR="00AF2CB0" w:rsidRPr="00AF2CB0" w:rsidRDefault="00AF2CB0" w:rsidP="00681EE0">
      <w:pPr>
        <w:pStyle w:val="ListParagraph"/>
        <w:rPr>
          <w:b/>
          <w:bCs/>
        </w:rPr>
      </w:pPr>
    </w:p>
    <w:p w14:paraId="0D943D1A" w14:textId="77777777" w:rsidR="00681EE0" w:rsidRDefault="002914B5" w:rsidP="002914B5">
      <w:pPr>
        <w:pStyle w:val="ListParagraph"/>
        <w:numPr>
          <w:ilvl w:val="0"/>
          <w:numId w:val="1"/>
        </w:numPr>
      </w:pPr>
      <w:r>
        <w:t xml:space="preserve">What are two environmental considerations for biodiesel powered vehicles? </w:t>
      </w:r>
    </w:p>
    <w:p w14:paraId="42BE4AA2" w14:textId="70515FFF" w:rsidR="00AF2CB0" w:rsidRDefault="00AF2CB0" w:rsidP="00650118">
      <w:pPr>
        <w:pStyle w:val="ListParagraph"/>
        <w:rPr>
          <w:b/>
          <w:bCs/>
        </w:rPr>
      </w:pPr>
      <w:r>
        <w:rPr>
          <w:b/>
          <w:bCs/>
        </w:rPr>
        <w:t xml:space="preserve">Many answers accepted: </w:t>
      </w:r>
      <w:r w:rsidR="00012512">
        <w:rPr>
          <w:b/>
          <w:bCs/>
        </w:rPr>
        <w:t xml:space="preserve">continued </w:t>
      </w:r>
      <w:r>
        <w:rPr>
          <w:b/>
          <w:bCs/>
        </w:rPr>
        <w:t>pollution, more environmental</w:t>
      </w:r>
      <w:r w:rsidR="00012512">
        <w:rPr>
          <w:b/>
          <w:bCs/>
        </w:rPr>
        <w:t xml:space="preserve">ly friendly starting </w:t>
      </w:r>
      <w:r>
        <w:rPr>
          <w:b/>
          <w:bCs/>
        </w:rPr>
        <w:t>materials, etc.</w:t>
      </w:r>
    </w:p>
    <w:p w14:paraId="0AF8BF74" w14:textId="77777777" w:rsidR="00681EE0" w:rsidRDefault="00681EE0" w:rsidP="00681EE0">
      <w:pPr>
        <w:pStyle w:val="ListParagraph"/>
      </w:pPr>
    </w:p>
    <w:p w14:paraId="37AA831E" w14:textId="180EE1E7" w:rsidR="00012512" w:rsidRDefault="002914B5" w:rsidP="00012512">
      <w:pPr>
        <w:pStyle w:val="ListParagraph"/>
        <w:numPr>
          <w:ilvl w:val="0"/>
          <w:numId w:val="1"/>
        </w:numPr>
      </w:pPr>
      <w:r>
        <w:t xml:space="preserve">Which one do you think is more environmentally </w:t>
      </w:r>
      <w:r w:rsidR="00681EE0">
        <w:t xml:space="preserve">friendly </w:t>
      </w:r>
      <w:r>
        <w:t>and why</w:t>
      </w:r>
      <w:r w:rsidR="00681EE0">
        <w:t>?</w:t>
      </w:r>
      <w:r>
        <w:t xml:space="preserve"> </w:t>
      </w:r>
      <w:r w:rsidR="00681EE0">
        <w:t xml:space="preserve">Answer </w:t>
      </w:r>
      <w:r>
        <w:t>in ~2 sentences</w:t>
      </w:r>
      <w:r w:rsidR="00681EE0">
        <w:t>.</w:t>
      </w:r>
    </w:p>
    <w:p w14:paraId="437C6391" w14:textId="1AD34082" w:rsidR="00012512" w:rsidRPr="00012512" w:rsidRDefault="00012512" w:rsidP="00012512">
      <w:pPr>
        <w:pStyle w:val="ListParagraph"/>
        <w:rPr>
          <w:b/>
          <w:bCs/>
        </w:rPr>
      </w:pPr>
      <w:r>
        <w:rPr>
          <w:b/>
          <w:bCs/>
        </w:rPr>
        <w:t>Many answers accepted, just looking for sound reasoning</w:t>
      </w:r>
    </w:p>
    <w:p w14:paraId="452F2C26" w14:textId="77777777" w:rsidR="00681EE0" w:rsidRDefault="00681EE0" w:rsidP="00681EE0">
      <w:pPr>
        <w:pStyle w:val="ListParagraph"/>
      </w:pPr>
    </w:p>
    <w:p w14:paraId="4B6F832C" w14:textId="77777777" w:rsidR="00681EE0" w:rsidRDefault="00681EE0" w:rsidP="00681EE0">
      <w:pPr>
        <w:pStyle w:val="ListParagraph"/>
        <w:numPr>
          <w:ilvl w:val="0"/>
          <w:numId w:val="1"/>
        </w:numPr>
      </w:pPr>
      <w:r>
        <w:t>What are three considerations you can think of, other than calorific value, that would affect the viability of a biodiesel feedstock?</w:t>
      </w:r>
    </w:p>
    <w:p w14:paraId="079249F9" w14:textId="4DAA6472" w:rsidR="00012512" w:rsidRDefault="00012512" w:rsidP="00012512">
      <w:pPr>
        <w:pStyle w:val="ListParagraph"/>
        <w:rPr>
          <w:b/>
          <w:bCs/>
        </w:rPr>
      </w:pPr>
      <w:r>
        <w:rPr>
          <w:b/>
          <w:bCs/>
        </w:rPr>
        <w:t xml:space="preserve">Many answers accepted: cost, </w:t>
      </w:r>
      <w:r w:rsidR="00590E41">
        <w:rPr>
          <w:b/>
          <w:bCs/>
        </w:rPr>
        <w:t>environmental impact of feedstock, availability of feedstock, etc.</w:t>
      </w:r>
    </w:p>
    <w:p w14:paraId="4C73DF19" w14:textId="77777777" w:rsidR="00590E41" w:rsidRDefault="00590E41" w:rsidP="00012512">
      <w:pPr>
        <w:pStyle w:val="ListParagraph"/>
        <w:rPr>
          <w:b/>
          <w:bCs/>
        </w:rPr>
      </w:pPr>
    </w:p>
    <w:p w14:paraId="5CEB414E" w14:textId="77777777" w:rsidR="00590E41" w:rsidRPr="00012512" w:rsidRDefault="00590E41" w:rsidP="00012512">
      <w:pPr>
        <w:pStyle w:val="ListParagraph"/>
        <w:rPr>
          <w:b/>
          <w:bCs/>
        </w:rPr>
      </w:pPr>
    </w:p>
    <w:p w14:paraId="5673347C" w14:textId="77777777" w:rsidR="002914B5" w:rsidRDefault="002914B5" w:rsidP="002914B5">
      <w:pPr>
        <w:pStyle w:val="ListParagraph"/>
      </w:pPr>
    </w:p>
    <w:p w14:paraId="581D032C" w14:textId="023C023E" w:rsidR="00B4241A" w:rsidRDefault="00744302" w:rsidP="00744302">
      <w:pPr>
        <w:pStyle w:val="Subtitle"/>
      </w:pPr>
      <w:r>
        <w:lastRenderedPageBreak/>
        <w:t>Types of Biodiesels</w:t>
      </w:r>
    </w:p>
    <w:p w14:paraId="59D2CCED" w14:textId="121A8B62" w:rsidR="00B1655D" w:rsidRDefault="00D84EFF" w:rsidP="00744302">
      <w:r>
        <w:t>Biodiesels can be made of many different</w:t>
      </w:r>
      <w:r w:rsidR="00E45DE1">
        <w:t xml:space="preserve"> </w:t>
      </w:r>
      <w:r w:rsidR="003C1BF0">
        <w:t>feed</w:t>
      </w:r>
      <w:r w:rsidR="00E45DE1">
        <w:t xml:space="preserve">stocks. </w:t>
      </w:r>
      <w:r w:rsidR="003C1BF0">
        <w:t xml:space="preserve">They are generally divided into four “generations”: </w:t>
      </w:r>
      <w:r w:rsidR="00597758">
        <w:t xml:space="preserve">first generation made of edible oils like soybean, second generation made of non-edible oils like </w:t>
      </w:r>
      <w:r w:rsidR="00833DE6">
        <w:t xml:space="preserve">neem oil, third generation made of </w:t>
      </w:r>
      <w:r w:rsidR="003C041B">
        <w:t xml:space="preserve">microalgae and waste oils, and fourth generation made of </w:t>
      </w:r>
      <w:r w:rsidR="0052596A">
        <w:t>photobiological solar fuels and electro-fuels.</w:t>
      </w:r>
      <w:r w:rsidR="0052596A">
        <w:fldChar w:fldCharType="begin"/>
      </w:r>
      <w:r w:rsidR="0052596A">
        <w:instrText xml:space="preserve"> ADDIN EN.CITE &lt;EndNote&gt;&lt;Cite&gt;&lt;Author&gt;Singh&lt;/Author&gt;&lt;Year&gt;2020&lt;/Year&gt;&lt;RecNum&gt;4&lt;/RecNum&gt;&lt;DisplayText&gt;&lt;style face="superscript"&gt;4&lt;/style&gt;&lt;/DisplayText&gt;&lt;record&gt;&lt;rec-number&gt;4&lt;/rec-number&gt;&lt;foreign-keys&gt;&lt;key app="EN" db-id="z0s5epavcfateoewsfsxtt2ewdpxv22w995w" timestamp="1750176036"&gt;4&lt;/key&gt;&lt;/foreign-keys&gt;&lt;ref-type name="Journal Article"&gt;17&lt;/ref-type&gt;&lt;contributors&gt;&lt;authors&gt;&lt;author&gt;Singh, Digambar&lt;/author&gt;&lt;author&gt;Sharma, Dilip&lt;/author&gt;&lt;author&gt;Soni, S. L.&lt;/author&gt;&lt;author&gt;Sharma, Sumit&lt;/author&gt;&lt;author&gt;Kumar Sharma, Pushpendra&lt;/author&gt;&lt;author&gt;Jhalani, Amit&lt;/author&gt;&lt;/authors&gt;&lt;/contributors&gt;&lt;titles&gt;&lt;title&gt;A review on feedstocks, production processes, and yield for different generations of biodiesel&lt;/title&gt;&lt;secondary-title&gt;Fuel&lt;/secondary-title&gt;&lt;/titles&gt;&lt;periodical&gt;&lt;full-title&gt;Fuel&lt;/full-title&gt;&lt;/periodical&gt;&lt;pages&gt;116553&lt;/pages&gt;&lt;volume&gt;262&lt;/volume&gt;&lt;keywords&gt;&lt;keyword&gt;Biodiesel&lt;/keyword&gt;&lt;keyword&gt;Biodiesel feedstocks&lt;/keyword&gt;&lt;keyword&gt;Biodiesel generations&lt;/keyword&gt;&lt;keyword&gt;Biodiesel production process&lt;/keyword&gt;&lt;keyword&gt;Biodiesel yield&lt;/keyword&gt;&lt;/keywords&gt;&lt;dates&gt;&lt;year&gt;2020&lt;/year&gt;&lt;pub-dates&gt;&lt;date&gt;2020/02/15/&lt;/date&gt;&lt;/pub-dates&gt;&lt;/dates&gt;&lt;isbn&gt;0016-2361&lt;/isbn&gt;&lt;urls&gt;&lt;related-urls&gt;&lt;url&gt;https://www.sciencedirect.com/science/article/pii/S0016236119319076&lt;/url&gt;&lt;/related-urls&gt;&lt;/urls&gt;&lt;electronic-resource-num&gt;https://doi.org/10.1016/j.fuel.2019.116553&lt;/electronic-resource-num&gt;&lt;/record&gt;&lt;/Cite&gt;&lt;/EndNote&gt;</w:instrText>
      </w:r>
      <w:r w:rsidR="0052596A">
        <w:fldChar w:fldCharType="separate"/>
      </w:r>
      <w:r w:rsidR="0052596A" w:rsidRPr="0052596A">
        <w:rPr>
          <w:noProof/>
          <w:vertAlign w:val="superscript"/>
        </w:rPr>
        <w:t>4</w:t>
      </w:r>
      <w:r w:rsidR="0052596A">
        <w:fldChar w:fldCharType="end"/>
      </w:r>
      <w:r w:rsidR="007204D6">
        <w:t xml:space="preserve"> Many different feedstocks have been considered for biodiesel, from corn</w:t>
      </w:r>
      <w:r w:rsidR="00BF159F">
        <w:fldChar w:fldCharType="begin"/>
      </w:r>
      <w:r w:rsidR="00BF159F">
        <w:instrText xml:space="preserve"> ADDIN EN.CITE &lt;EndNote&gt;&lt;Cite&gt;&lt;Author&gt;Singh&lt;/Author&gt;&lt;Year&gt;2020&lt;/Year&gt;&lt;RecNum&gt;4&lt;/RecNum&gt;&lt;DisplayText&gt;&lt;style face="superscript"&gt;4&lt;/style&gt;&lt;/DisplayText&gt;&lt;record&gt;&lt;rec-number&gt;4&lt;/rec-number&gt;&lt;foreign-keys&gt;&lt;key app="EN" db-id="z0s5epavcfateoewsfsxtt2ewdpxv22w995w" timestamp="1750176036"&gt;4&lt;/key&gt;&lt;/foreign-keys&gt;&lt;ref-type name="Journal Article"&gt;17&lt;/ref-type&gt;&lt;contributors&gt;&lt;authors&gt;&lt;author&gt;Singh, Digambar&lt;/author&gt;&lt;author&gt;Sharma, Dilip&lt;/author&gt;&lt;author&gt;Soni, S. L.&lt;/author&gt;&lt;author&gt;Sharma, Sumit&lt;/author&gt;&lt;author&gt;Kumar Sharma, Pushpendra&lt;/author&gt;&lt;author&gt;Jhalani, Amit&lt;/author&gt;&lt;/authors&gt;&lt;/contributors&gt;&lt;titles&gt;&lt;title&gt;A review on feedstocks, production processes, and yield for different generations of biodiesel&lt;/title&gt;&lt;secondary-title&gt;Fuel&lt;/secondary-title&gt;&lt;/titles&gt;&lt;periodical&gt;&lt;full-title&gt;Fuel&lt;/full-title&gt;&lt;/periodical&gt;&lt;pages&gt;116553&lt;/pages&gt;&lt;volume&gt;262&lt;/volume&gt;&lt;keywords&gt;&lt;keyword&gt;Biodiesel&lt;/keyword&gt;&lt;keyword&gt;Biodiesel feedstocks&lt;/keyword&gt;&lt;keyword&gt;Biodiesel generations&lt;/keyword&gt;&lt;keyword&gt;Biodiesel production process&lt;/keyword&gt;&lt;keyword&gt;Biodiesel yield&lt;/keyword&gt;&lt;/keywords&gt;&lt;dates&gt;&lt;year&gt;2020&lt;/year&gt;&lt;pub-dates&gt;&lt;date&gt;2020/02/15/&lt;/date&gt;&lt;/pub-dates&gt;&lt;/dates&gt;&lt;isbn&gt;0016-2361&lt;/isbn&gt;&lt;urls&gt;&lt;related-urls&gt;&lt;url&gt;https://www.sciencedirect.com/science/article/pii/S0016236119319076&lt;/url&gt;&lt;/related-urls&gt;&lt;/urls&gt;&lt;electronic-resource-num&gt;https://doi.org/10.1016/j.fuel.2019.116553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4</w:t>
      </w:r>
      <w:r w:rsidR="00BF159F">
        <w:fldChar w:fldCharType="end"/>
      </w:r>
      <w:r w:rsidR="007204D6">
        <w:t xml:space="preserve"> to </w:t>
      </w:r>
      <w:r w:rsidR="000C24A6">
        <w:t>algae</w:t>
      </w:r>
      <w:r w:rsidR="00BF159F">
        <w:fldChar w:fldCharType="begin"/>
      </w:r>
      <w:r w:rsidR="00BF159F">
        <w:instrText xml:space="preserve"> ADDIN EN.CITE &lt;EndNote&gt;&lt;Cite&gt;&lt;Author&gt;Ahmad&lt;/Author&gt;&lt;Year&gt;2011&lt;/Year&gt;&lt;RecNum&gt;5&lt;/RecNum&gt;&lt;DisplayText&gt;&lt;style face="superscript"&gt;6&lt;/style&gt;&lt;/DisplayText&gt;&lt;record&gt;&lt;rec-number&gt;5&lt;/rec-number&gt;&lt;foreign-keys&gt;&lt;key app="EN" db-id="z0s5epavcfateoewsfsxtt2ewdpxv22w995w" timestamp="1750176219"&gt;5&lt;/key&gt;&lt;/foreign-keys&gt;&lt;ref-type name="Journal Article"&gt;17&lt;/ref-type&gt;&lt;contributors&gt;&lt;authors&gt;&lt;author&gt;Ahmad, A. L.&lt;/author&gt;&lt;author&gt;Yasin, N. H. Mat&lt;/author&gt;&lt;author&gt;Derek, C. J. C.&lt;/author&gt;&lt;author&gt;Lim, J. K.&lt;/author&gt;&lt;/authors&gt;&lt;/contributors&gt;&lt;titles&gt;&lt;title&gt;Microalgae as a sustainable energy source for biodiesel production: A review&lt;/title&gt;&lt;secondary-title&gt;Renewable and Sustainable Energy Reviews&lt;/secondary-title&gt;&lt;/titles&gt;&lt;periodical&gt;&lt;full-title&gt;Renewable and Sustainable Energy Reviews&lt;/full-title&gt;&lt;/periodical&gt;&lt;pages&gt;584-593&lt;/pages&gt;&lt;volume&gt;15&lt;/volume&gt;&lt;number&gt;1&lt;/number&gt;&lt;keywords&gt;&lt;keyword&gt;Microalgae&lt;/keyword&gt;&lt;keyword&gt;Sustainable energy&lt;/keyword&gt;&lt;keyword&gt;Biodiesel feedstocks&lt;/keyword&gt;&lt;keyword&gt;Biomass&lt;/keyword&gt;&lt;keyword&gt;Palm oil&lt;/keyword&gt;&lt;/keywords&gt;&lt;dates&gt;&lt;year&gt;2011&lt;/year&gt;&lt;pub-dates&gt;&lt;date&gt;2011/01/01/&lt;/date&gt;&lt;/pub-dates&gt;&lt;/dates&gt;&lt;isbn&gt;1364-0321&lt;/isbn&gt;&lt;urls&gt;&lt;related-urls&gt;&lt;url&gt;https://www.sciencedirect.com/science/article/pii/S1364032110003059&lt;/url&gt;&lt;/related-urls&gt;&lt;/urls&gt;&lt;electronic-resource-num&gt;https://doi.org/10.1016/j.rser.2010.09.018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6</w:t>
      </w:r>
      <w:r w:rsidR="00BF159F">
        <w:fldChar w:fldCharType="end"/>
      </w:r>
      <w:r w:rsidR="000C24A6">
        <w:t xml:space="preserve"> to </w:t>
      </w:r>
      <w:r w:rsidR="00BF159F">
        <w:t>spent coffee grounds</w:t>
      </w:r>
      <w:r w:rsidR="00BF159F">
        <w:fldChar w:fldCharType="begin"/>
      </w:r>
      <w:r w:rsidR="00BF159F">
        <w:instrText xml:space="preserve"> ADDIN EN.CITE &lt;EndNote&gt;&lt;Cite&gt;&lt;Author&gt;Atabani&lt;/Author&gt;&lt;Year&gt;2019&lt;/Year&gt;&lt;RecNum&gt;6&lt;/RecNum&gt;&lt;DisplayText&gt;&lt;style face="superscript"&gt;7&lt;/style&gt;&lt;/DisplayText&gt;&lt;record&gt;&lt;rec-number&gt;6&lt;/rec-number&gt;&lt;foreign-keys&gt;&lt;key app="EN" db-id="z0s5epavcfateoewsfsxtt2ewdpxv22w995w" timestamp="1750176255"&gt;6&lt;/key&gt;&lt;/foreign-keys&gt;&lt;ref-type name="Journal Article"&gt;17&lt;/ref-type&gt;&lt;contributors&gt;&lt;authors&gt;&lt;author&gt;Atabani, A. E.&lt;/author&gt;&lt;author&gt;Al-Muhtaseb, Ala&amp;apos;a H.&lt;/author&gt;&lt;author&gt;Kumar, Gopalakrishnan&lt;/author&gt;&lt;author&gt;Saratale, Ganesh Dattatraya&lt;/author&gt;&lt;author&gt;Aslam, Muhammad&lt;/author&gt;&lt;author&gt;Khan, Hassnain Abbas&lt;/author&gt;&lt;author&gt;Said, Zafar&lt;/author&gt;&lt;author&gt;Mahmoud, Eyas&lt;/author&gt;&lt;/authors&gt;&lt;/contributors&gt;&lt;titles&gt;&lt;title&gt;Valorization of spent coffee grounds into biofuels and value-added products: Pathway towards integrated bio-refinery&lt;/title&gt;&lt;secondary-title&gt;Fuel&lt;/secondary-title&gt;&lt;/titles&gt;&lt;periodical&gt;&lt;full-title&gt;Fuel&lt;/full-title&gt;&lt;/periodical&gt;&lt;pages&gt;115640&lt;/pages&gt;&lt;volume&gt;254&lt;/volume&gt;&lt;keywords&gt;&lt;keyword&gt;Recycling&lt;/keyword&gt;&lt;keyword&gt;Spent coffee grounds&lt;/keyword&gt;&lt;keyword&gt;Biofuels&lt;/keyword&gt;&lt;keyword&gt;Value-added products&lt;/keyword&gt;&lt;keyword&gt;Bio-refinery&lt;/keyword&gt;&lt;/keywords&gt;&lt;dates&gt;&lt;year&gt;2019&lt;/year&gt;&lt;pub-dates&gt;&lt;date&gt;2019/10/15/&lt;/date&gt;&lt;/pub-dates&gt;&lt;/dates&gt;&lt;isbn&gt;0016-2361&lt;/isbn&gt;&lt;urls&gt;&lt;related-urls&gt;&lt;url&gt;https://www.sciencedirect.com/science/article/pii/S0016236119309925&lt;/url&gt;&lt;/related-urls&gt;&lt;/urls&gt;&lt;electronic-resource-num&gt;https://doi.org/10.1016/j.fuel.2019.115640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7</w:t>
      </w:r>
      <w:r w:rsidR="00BF159F">
        <w:fldChar w:fldCharType="end"/>
      </w:r>
      <w:r w:rsidR="00BF159F">
        <w:t>.</w:t>
      </w:r>
      <w:r w:rsidR="00025417">
        <w:t xml:space="preserve"> </w:t>
      </w:r>
      <w:proofErr w:type="gramStart"/>
      <w:r w:rsidR="00B1655D">
        <w:t>All of</w:t>
      </w:r>
      <w:proofErr w:type="gramEnd"/>
      <w:r w:rsidR="00B1655D">
        <w:t xml:space="preserve"> these feedstocks have pros and cons, from environmental impact of </w:t>
      </w:r>
      <w:r w:rsidR="00651660">
        <w:t>obtaining them to cost to calorific value.</w:t>
      </w:r>
      <w:r w:rsidR="003E7568">
        <w:t xml:space="preserve"> </w:t>
      </w:r>
    </w:p>
    <w:p w14:paraId="3F89E9E0" w14:textId="76955460" w:rsidR="00744302" w:rsidRDefault="00025417" w:rsidP="00744302">
      <w:r>
        <w:t xml:space="preserve">The </w:t>
      </w:r>
      <w:r w:rsidR="000B5D4D">
        <w:t xml:space="preserve">current top 5 </w:t>
      </w:r>
      <w:r w:rsidR="0089293F">
        <w:t xml:space="preserve">biodiesel </w:t>
      </w:r>
      <w:r w:rsidR="00B76F94">
        <w:t xml:space="preserve">and renewable diesel </w:t>
      </w:r>
      <w:r w:rsidR="0089293F">
        <w:t xml:space="preserve">producing regions or countries and their main feedstock </w:t>
      </w:r>
      <w:r w:rsidR="00B76F94">
        <w:t xml:space="preserve">(as of 2022) </w:t>
      </w:r>
      <w:r w:rsidR="0089293F">
        <w:t>are shown in the table below.</w:t>
      </w:r>
      <w:r w:rsidR="0089293F">
        <w:fldChar w:fldCharType="begin"/>
      </w:r>
      <w:r w:rsidR="0089293F">
        <w:instrText xml:space="preserve"> ADDIN EN.CITE &lt;EndNote&gt;&lt;Cite&gt;&lt;Author&gt;OECD/FAO&lt;/Author&gt;&lt;Year&gt;2023&lt;/Year&gt;&lt;RecNum&gt;9&lt;/RecNum&gt;&lt;DisplayText&gt;&lt;style face="superscript"&gt;8&lt;/style&gt;&lt;/DisplayText&gt;&lt;record&gt;&lt;rec-number&gt;9&lt;/rec-number&gt;&lt;foreign-keys&gt;&lt;key app="EN" db-id="z0s5epavcfateoewsfsxtt2ewdpxv22w995w" timestamp="1750177011"&gt;9&lt;/key&gt;&lt;/foreign-keys&gt;&lt;ref-type name="Government Document"&gt;46&lt;/ref-type&gt;&lt;contributors&gt;&lt;authors&gt;&lt;author&gt;OECD/FAO&lt;/author&gt;&lt;/authors&gt;&lt;/contributors&gt;&lt;titles&gt;&lt;title&gt;OECD-FAO Agricultural Outlook 2023-2032&lt;/title&gt;&lt;/titles&gt;&lt;dates&gt;&lt;year&gt;2023&lt;/year&gt;&lt;/dates&gt;&lt;pub-location&gt;Paris&lt;/pub-location&gt;&lt;publisher&gt;OECD Publishing&lt;/publisher&gt;&lt;urls&gt;&lt;/urls&gt;&lt;electronic-resource-num&gt;https://doi.org/10.1787/08801ab7-en&lt;/electronic-resource-num&gt;&lt;/record&gt;&lt;/Cite&gt;&lt;/EndNote&gt;</w:instrText>
      </w:r>
      <w:r w:rsidR="0089293F">
        <w:fldChar w:fldCharType="separate"/>
      </w:r>
      <w:r w:rsidR="0089293F" w:rsidRPr="0089293F">
        <w:rPr>
          <w:noProof/>
          <w:vertAlign w:val="superscript"/>
        </w:rPr>
        <w:t>8</w:t>
      </w:r>
      <w:r w:rsidR="0089293F"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240"/>
        <w:gridCol w:w="3865"/>
      </w:tblGrid>
      <w:tr w:rsidR="007A68BD" w14:paraId="42F3A9EC" w14:textId="77777777" w:rsidTr="00E762DB">
        <w:tc>
          <w:tcPr>
            <w:tcW w:w="2245" w:type="dxa"/>
            <w:vAlign w:val="center"/>
          </w:tcPr>
          <w:p w14:paraId="33F5B28B" w14:textId="1962AE6E" w:rsidR="007A68BD" w:rsidRDefault="007A68BD" w:rsidP="00E762DB">
            <w:pPr>
              <w:jc w:val="center"/>
            </w:pPr>
            <w:r>
              <w:t>Producer</w:t>
            </w:r>
          </w:p>
        </w:tc>
        <w:tc>
          <w:tcPr>
            <w:tcW w:w="3240" w:type="dxa"/>
            <w:vAlign w:val="center"/>
          </w:tcPr>
          <w:p w14:paraId="73CF4DB1" w14:textId="08CA7C11" w:rsidR="007A68BD" w:rsidRDefault="007A68BD" w:rsidP="00E762DB">
            <w:pPr>
              <w:jc w:val="center"/>
            </w:pPr>
            <w:r>
              <w:t>Percent of World Production</w:t>
            </w:r>
          </w:p>
        </w:tc>
        <w:tc>
          <w:tcPr>
            <w:tcW w:w="3865" w:type="dxa"/>
            <w:vAlign w:val="center"/>
          </w:tcPr>
          <w:p w14:paraId="72E47F47" w14:textId="5CAC7D20" w:rsidR="007A68BD" w:rsidRDefault="007A68BD" w:rsidP="00E762DB">
            <w:pPr>
              <w:jc w:val="center"/>
            </w:pPr>
            <w:r>
              <w:t>Ma</w:t>
            </w:r>
            <w:r w:rsidR="006A55A9">
              <w:t>jor</w:t>
            </w:r>
            <w:r>
              <w:t xml:space="preserve"> Feedstock</w:t>
            </w:r>
          </w:p>
        </w:tc>
      </w:tr>
      <w:tr w:rsidR="007A68BD" w14:paraId="1D5042EB" w14:textId="77777777" w:rsidTr="00E762DB">
        <w:tc>
          <w:tcPr>
            <w:tcW w:w="2245" w:type="dxa"/>
            <w:vAlign w:val="center"/>
          </w:tcPr>
          <w:p w14:paraId="18CAA891" w14:textId="24B9076D" w:rsidR="007A68BD" w:rsidRDefault="006A55A9" w:rsidP="00E762DB">
            <w:pPr>
              <w:jc w:val="center"/>
            </w:pPr>
            <w:r>
              <w:t>European Union</w:t>
            </w:r>
          </w:p>
        </w:tc>
        <w:tc>
          <w:tcPr>
            <w:tcW w:w="3240" w:type="dxa"/>
            <w:vAlign w:val="center"/>
          </w:tcPr>
          <w:p w14:paraId="31B17062" w14:textId="0ED93811" w:rsidR="007A68BD" w:rsidRDefault="006A55A9" w:rsidP="00E762DB">
            <w:pPr>
              <w:jc w:val="center"/>
            </w:pPr>
            <w:r>
              <w:t>32.2</w:t>
            </w:r>
          </w:p>
        </w:tc>
        <w:tc>
          <w:tcPr>
            <w:tcW w:w="3865" w:type="dxa"/>
            <w:vAlign w:val="center"/>
          </w:tcPr>
          <w:p w14:paraId="7F3131CB" w14:textId="0073E293" w:rsidR="007A68BD" w:rsidRDefault="00B43B83" w:rsidP="00E762DB">
            <w:pPr>
              <w:jc w:val="center"/>
            </w:pPr>
            <w:r w:rsidRPr="00B43B83">
              <w:t>Rapeseed oil /Palm oil/ used cooking oils</w:t>
            </w:r>
          </w:p>
        </w:tc>
      </w:tr>
      <w:tr w:rsidR="007A68BD" w14:paraId="272C762A" w14:textId="77777777" w:rsidTr="00E762DB">
        <w:tc>
          <w:tcPr>
            <w:tcW w:w="2245" w:type="dxa"/>
            <w:vAlign w:val="center"/>
          </w:tcPr>
          <w:p w14:paraId="2B23E2C0" w14:textId="191A0139" w:rsidR="007A68BD" w:rsidRDefault="006A55A9" w:rsidP="00E762DB">
            <w:pPr>
              <w:jc w:val="center"/>
            </w:pPr>
            <w:r>
              <w:t>United States</w:t>
            </w:r>
          </w:p>
        </w:tc>
        <w:tc>
          <w:tcPr>
            <w:tcW w:w="3240" w:type="dxa"/>
            <w:vAlign w:val="center"/>
          </w:tcPr>
          <w:p w14:paraId="1ABEAE21" w14:textId="25998D94" w:rsidR="007A68BD" w:rsidRDefault="00B43B83" w:rsidP="00E762DB">
            <w:pPr>
              <w:jc w:val="center"/>
            </w:pPr>
            <w:r>
              <w:t>18.3</w:t>
            </w:r>
          </w:p>
        </w:tc>
        <w:tc>
          <w:tcPr>
            <w:tcW w:w="3865" w:type="dxa"/>
            <w:vAlign w:val="center"/>
          </w:tcPr>
          <w:p w14:paraId="202ADB51" w14:textId="0755F957" w:rsidR="007A68BD" w:rsidRDefault="008F5737" w:rsidP="00E762DB">
            <w:pPr>
              <w:jc w:val="center"/>
            </w:pPr>
            <w:r>
              <w:t>Used cooking oils, soybean oil</w:t>
            </w:r>
          </w:p>
        </w:tc>
      </w:tr>
      <w:tr w:rsidR="007A68BD" w14:paraId="6F4FC019" w14:textId="77777777" w:rsidTr="00E762DB">
        <w:tc>
          <w:tcPr>
            <w:tcW w:w="2245" w:type="dxa"/>
            <w:vAlign w:val="center"/>
          </w:tcPr>
          <w:p w14:paraId="6FBDE486" w14:textId="7FDB0578" w:rsidR="007A68BD" w:rsidRDefault="008F5737" w:rsidP="00E762DB">
            <w:pPr>
              <w:jc w:val="center"/>
            </w:pPr>
            <w:r>
              <w:t>Indonesia</w:t>
            </w:r>
          </w:p>
        </w:tc>
        <w:tc>
          <w:tcPr>
            <w:tcW w:w="3240" w:type="dxa"/>
            <w:vAlign w:val="center"/>
          </w:tcPr>
          <w:p w14:paraId="62F4DC84" w14:textId="02648E0B" w:rsidR="007A68BD" w:rsidRDefault="008A1B11" w:rsidP="00E762DB">
            <w:pPr>
              <w:jc w:val="center"/>
            </w:pPr>
            <w:r>
              <w:t>17.6</w:t>
            </w:r>
          </w:p>
        </w:tc>
        <w:tc>
          <w:tcPr>
            <w:tcW w:w="3865" w:type="dxa"/>
            <w:vAlign w:val="center"/>
          </w:tcPr>
          <w:p w14:paraId="66BCAD43" w14:textId="20ED0435" w:rsidR="007A68BD" w:rsidRDefault="008A1B11" w:rsidP="00E762DB">
            <w:pPr>
              <w:jc w:val="center"/>
            </w:pPr>
            <w:r w:rsidRPr="008A1B11">
              <w:t>Palm oil</w:t>
            </w:r>
          </w:p>
        </w:tc>
      </w:tr>
      <w:tr w:rsidR="007A68BD" w14:paraId="13127C89" w14:textId="77777777" w:rsidTr="00E762DB">
        <w:tc>
          <w:tcPr>
            <w:tcW w:w="2245" w:type="dxa"/>
            <w:vAlign w:val="center"/>
          </w:tcPr>
          <w:p w14:paraId="61897A56" w14:textId="0D1AEC6D" w:rsidR="007A68BD" w:rsidRDefault="005E7EF6" w:rsidP="00E762DB">
            <w:pPr>
              <w:jc w:val="center"/>
            </w:pPr>
            <w:r>
              <w:t>Brazil</w:t>
            </w:r>
          </w:p>
        </w:tc>
        <w:tc>
          <w:tcPr>
            <w:tcW w:w="3240" w:type="dxa"/>
            <w:vAlign w:val="center"/>
          </w:tcPr>
          <w:p w14:paraId="72272DCD" w14:textId="02539CD9" w:rsidR="007A68BD" w:rsidRDefault="005E7EF6" w:rsidP="00E762DB">
            <w:pPr>
              <w:jc w:val="center"/>
            </w:pPr>
            <w:r>
              <w:t>12.3</w:t>
            </w:r>
          </w:p>
        </w:tc>
        <w:tc>
          <w:tcPr>
            <w:tcW w:w="3865" w:type="dxa"/>
            <w:vAlign w:val="center"/>
          </w:tcPr>
          <w:p w14:paraId="6414F546" w14:textId="1D78990C" w:rsidR="007A68BD" w:rsidRDefault="005E7EF6" w:rsidP="00E762DB">
            <w:pPr>
              <w:jc w:val="center"/>
            </w:pPr>
            <w:r w:rsidRPr="005E7EF6">
              <w:t>Soybean oil</w:t>
            </w:r>
          </w:p>
        </w:tc>
      </w:tr>
      <w:tr w:rsidR="007A68BD" w14:paraId="3F0950A0" w14:textId="77777777" w:rsidTr="00E762DB">
        <w:tc>
          <w:tcPr>
            <w:tcW w:w="2245" w:type="dxa"/>
            <w:vAlign w:val="center"/>
          </w:tcPr>
          <w:p w14:paraId="47406225" w14:textId="2B1C5CB8" w:rsidR="007A68BD" w:rsidRDefault="005E7EF6" w:rsidP="00E762DB">
            <w:pPr>
              <w:jc w:val="center"/>
            </w:pPr>
            <w:r>
              <w:t>China</w:t>
            </w:r>
          </w:p>
        </w:tc>
        <w:tc>
          <w:tcPr>
            <w:tcW w:w="3240" w:type="dxa"/>
            <w:vAlign w:val="center"/>
          </w:tcPr>
          <w:p w14:paraId="0C01FF22" w14:textId="5A0BADB5" w:rsidR="007A68BD" w:rsidRDefault="00D905AA" w:rsidP="00E762DB">
            <w:pPr>
              <w:jc w:val="center"/>
            </w:pPr>
            <w:r>
              <w:t>3.6</w:t>
            </w:r>
          </w:p>
        </w:tc>
        <w:tc>
          <w:tcPr>
            <w:tcW w:w="3865" w:type="dxa"/>
            <w:vAlign w:val="center"/>
          </w:tcPr>
          <w:p w14:paraId="43A57F16" w14:textId="37F62BFC" w:rsidR="007A68BD" w:rsidRDefault="00D905AA" w:rsidP="00E762DB">
            <w:pPr>
              <w:jc w:val="center"/>
            </w:pPr>
            <w:r>
              <w:t>Used cooking oils</w:t>
            </w:r>
          </w:p>
        </w:tc>
      </w:tr>
    </w:tbl>
    <w:p w14:paraId="562B3792" w14:textId="77777777" w:rsidR="00B76F94" w:rsidRPr="00744302" w:rsidRDefault="00B76F94" w:rsidP="00744302"/>
    <w:p w14:paraId="1C44A36B" w14:textId="412C6D34" w:rsidR="006C0F6A" w:rsidRDefault="00AE4668" w:rsidP="00515560">
      <w:pPr>
        <w:pStyle w:val="Subtitle"/>
      </w:pPr>
      <w:r>
        <w:t>Powering Cars</w:t>
      </w:r>
    </w:p>
    <w:p w14:paraId="4FAB25F7" w14:textId="1830F16F" w:rsidR="00AE4668" w:rsidRDefault="00AE4668" w:rsidP="00AE4668">
      <w:r>
        <w:t>The major feedstocks</w:t>
      </w:r>
      <w:r w:rsidR="0065398B">
        <w:t xml:space="preserve"> from the top 5 biodiesel producing countries</w:t>
      </w:r>
      <w:r>
        <w:t xml:space="preserve"> currently being used have known calorific values</w:t>
      </w:r>
      <w:r w:rsidR="00544EE6">
        <w:t>, listed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3420"/>
      </w:tblGrid>
      <w:tr w:rsidR="00C36D4F" w14:paraId="18913141" w14:textId="77777777" w:rsidTr="00C960A6">
        <w:trPr>
          <w:jc w:val="center"/>
        </w:trPr>
        <w:tc>
          <w:tcPr>
            <w:tcW w:w="2425" w:type="dxa"/>
            <w:vAlign w:val="center"/>
          </w:tcPr>
          <w:p w14:paraId="0EC714A8" w14:textId="0C5FD417" w:rsidR="00C36D4F" w:rsidRDefault="008D43C0" w:rsidP="00C960A6">
            <w:pPr>
              <w:jc w:val="center"/>
            </w:pPr>
            <w:r>
              <w:t>Biodiesel</w:t>
            </w:r>
          </w:p>
        </w:tc>
        <w:tc>
          <w:tcPr>
            <w:tcW w:w="3420" w:type="dxa"/>
            <w:vAlign w:val="center"/>
          </w:tcPr>
          <w:p w14:paraId="06702D94" w14:textId="3F40E4D2" w:rsidR="00C36D4F" w:rsidRDefault="00C36D4F" w:rsidP="00C960A6">
            <w:pPr>
              <w:jc w:val="center"/>
            </w:pPr>
            <w:r>
              <w:t>Calorific Value (MJ/kg)</w:t>
            </w:r>
          </w:p>
        </w:tc>
      </w:tr>
      <w:tr w:rsidR="00C36D4F" w14:paraId="23D8367B" w14:textId="77777777" w:rsidTr="00C960A6">
        <w:trPr>
          <w:jc w:val="center"/>
        </w:trPr>
        <w:tc>
          <w:tcPr>
            <w:tcW w:w="2425" w:type="dxa"/>
            <w:vAlign w:val="center"/>
          </w:tcPr>
          <w:p w14:paraId="151B3DB8" w14:textId="754719F3" w:rsidR="00C36D4F" w:rsidRDefault="00C36D4F" w:rsidP="00C960A6">
            <w:pPr>
              <w:jc w:val="center"/>
            </w:pPr>
            <w:r>
              <w:t>Rapeseed</w:t>
            </w:r>
            <w:r w:rsidR="008D43C0">
              <w:t xml:space="preserve"> oil</w:t>
            </w:r>
            <w:r w:rsidR="004E46A3">
              <w:fldChar w:fldCharType="begin"/>
            </w:r>
            <w:r w:rsidR="004E46A3">
      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      </w:r>
            <w:r w:rsidR="004E46A3">
              <w:fldChar w:fldCharType="separate"/>
            </w:r>
            <w:r w:rsidR="004E46A3" w:rsidRPr="0082472F">
              <w:rPr>
                <w:noProof/>
                <w:vertAlign w:val="superscript"/>
              </w:rPr>
              <w:t>1</w:t>
            </w:r>
            <w:r w:rsidR="004E46A3">
              <w:fldChar w:fldCharType="end"/>
            </w:r>
          </w:p>
        </w:tc>
        <w:tc>
          <w:tcPr>
            <w:tcW w:w="3420" w:type="dxa"/>
            <w:vAlign w:val="center"/>
          </w:tcPr>
          <w:p w14:paraId="511B6AAC" w14:textId="41DDCE7B" w:rsidR="00C36D4F" w:rsidRDefault="001F26A2" w:rsidP="00C960A6">
            <w:pPr>
              <w:jc w:val="center"/>
            </w:pPr>
            <w:r>
              <w:t>39.76</w:t>
            </w:r>
          </w:p>
        </w:tc>
      </w:tr>
      <w:tr w:rsidR="00C36D4F" w14:paraId="09D005C5" w14:textId="77777777" w:rsidTr="00C960A6">
        <w:trPr>
          <w:jc w:val="center"/>
        </w:trPr>
        <w:tc>
          <w:tcPr>
            <w:tcW w:w="2425" w:type="dxa"/>
            <w:vAlign w:val="center"/>
          </w:tcPr>
          <w:p w14:paraId="38AED909" w14:textId="0E837783" w:rsidR="00C36D4F" w:rsidRDefault="00C36D4F" w:rsidP="00C960A6">
            <w:pPr>
              <w:jc w:val="center"/>
            </w:pPr>
            <w:r>
              <w:t xml:space="preserve">Palm </w:t>
            </w:r>
            <w:r w:rsidR="008D43C0">
              <w:t>o</w:t>
            </w:r>
            <w:r>
              <w:t>il</w:t>
            </w:r>
            <w:r w:rsidR="004E46A3">
              <w:fldChar w:fldCharType="begin"/>
            </w:r>
            <w:r w:rsidR="004E46A3">
              <w:instrText xml:space="preserve"> ADDIN EN.CITE &lt;EndNote&gt;&lt;Cite&gt;&lt;Author&gt;Singh&lt;/Author&gt;&lt;Year&gt;2021&lt;/Year&gt;&lt;RecNum&gt;14&lt;/RecNum&gt;&lt;DisplayText&gt;&lt;style face="superscript"&gt;9&lt;/style&gt;&lt;/DisplayText&gt;&lt;record&gt;&lt;rec-number&gt;14&lt;/rec-number&gt;&lt;foreign-keys&gt;&lt;key app="EN" db-id="z0s5epavcfateoewsfsxtt2ewdpxv22w995w" timestamp="1750187433"&gt;14&lt;/key&gt;&lt;/foreign-keys&gt;&lt;ref-type name="Journal Article"&gt;17&lt;/ref-type&gt;&lt;contributors&gt;&lt;authors&gt;&lt;author&gt;Singh, Digambar&lt;/author&gt;&lt;author&gt;Sharma, Dilip&lt;/author&gt;&lt;author&gt;Soni, S. L.&lt;/author&gt;&lt;author&gt;Inda, Chandrapal Singh&lt;/author&gt;&lt;author&gt;Sharma, Sumit&lt;/author&gt;&lt;author&gt;Sharma, Pushpendra Kumar&lt;/author&gt;&lt;author&gt;Jhalani, Amit&lt;/author&gt;&lt;/authors&gt;&lt;/contributors&gt;&lt;titles&gt;&lt;title&gt;A Comprehensive Review on 1st-Generation Biodiesel Feedstock Palm Oil: Production, Engine Performance, and Exhaust Emissions&lt;/title&gt;&lt;secondary-title&gt;BioEnergy Research&lt;/secondary-title&gt;&lt;/titles&gt;&lt;periodical&gt;&lt;full-title&gt;BioEnergy Research&lt;/full-title&gt;&lt;/periodical&gt;&lt;pages&gt;1-22&lt;/pages&gt;&lt;volume&gt;14&lt;/volume&gt;&lt;number&gt;1&lt;/number&gt;&lt;dates&gt;&lt;year&gt;2021&lt;/year&gt;&lt;pub-dates&gt;&lt;date&gt;2021/03/01&lt;/date&gt;&lt;/pub-dates&gt;&lt;/dates&gt;&lt;isbn&gt;1939-1242&lt;/isbn&gt;&lt;urls&gt;&lt;related-urls&gt;&lt;url&gt;https://doi.org/10.1007/s12155-020-10171-2&lt;/url&gt;&lt;/related-urls&gt;&lt;/urls&gt;&lt;electronic-resource-num&gt;10.1007/s12155-020-10171-2&lt;/electronic-resource-num&gt;&lt;/record&gt;&lt;/Cite&gt;&lt;/EndNote&gt;</w:instrText>
            </w:r>
            <w:r w:rsidR="004E46A3">
              <w:fldChar w:fldCharType="separate"/>
            </w:r>
            <w:r w:rsidR="004E46A3" w:rsidRPr="004637D8">
              <w:rPr>
                <w:noProof/>
                <w:vertAlign w:val="superscript"/>
              </w:rPr>
              <w:t>9</w:t>
            </w:r>
            <w:r w:rsidR="004E46A3">
              <w:fldChar w:fldCharType="end"/>
            </w:r>
          </w:p>
        </w:tc>
        <w:tc>
          <w:tcPr>
            <w:tcW w:w="3420" w:type="dxa"/>
            <w:vAlign w:val="center"/>
          </w:tcPr>
          <w:p w14:paraId="26C90BA2" w14:textId="648CA87E" w:rsidR="00C36D4F" w:rsidRDefault="00723EA5" w:rsidP="00C960A6">
            <w:pPr>
              <w:jc w:val="center"/>
            </w:pPr>
            <w:r>
              <w:t>40.13</w:t>
            </w:r>
          </w:p>
        </w:tc>
      </w:tr>
      <w:tr w:rsidR="00C36D4F" w14:paraId="15BEBBE7" w14:textId="77777777" w:rsidTr="00C960A6">
        <w:trPr>
          <w:jc w:val="center"/>
        </w:trPr>
        <w:tc>
          <w:tcPr>
            <w:tcW w:w="2425" w:type="dxa"/>
            <w:vAlign w:val="center"/>
          </w:tcPr>
          <w:p w14:paraId="0C7A07B9" w14:textId="587F1CDF" w:rsidR="00C36D4F" w:rsidRDefault="00C36D4F" w:rsidP="00C960A6">
            <w:pPr>
              <w:jc w:val="center"/>
            </w:pPr>
            <w:r>
              <w:t>Used cooking oil</w:t>
            </w:r>
            <w:r w:rsidR="004E46A3">
              <w:fldChar w:fldCharType="begin"/>
            </w:r>
            <w:r w:rsidR="004E46A3">
              <w:instrText xml:space="preserve"> ADDIN EN.CITE &lt;EndNote&gt;&lt;Cite&gt;&lt;Author&gt;Senthur Prabu&lt;/Author&gt;&lt;Year&gt;2017&lt;/Year&gt;&lt;RecNum&gt;15&lt;/RecNum&gt;&lt;DisplayText&gt;&lt;style face="superscript"&gt;10&lt;/style&gt;&lt;/DisplayText&gt;&lt;record&gt;&lt;rec-number&gt;15&lt;/rec-number&gt;&lt;foreign-keys&gt;&lt;key app="EN" db-id="z0s5epavcfateoewsfsxtt2ewdpxv22w995w" timestamp="1750188008"&gt;15&lt;/key&gt;&lt;/foreign-keys&gt;&lt;ref-type name="Journal Article"&gt;17&lt;/ref-type&gt;&lt;contributors&gt;&lt;authors&gt;&lt;author&gt;Senthur Prabu, S.&lt;/author&gt;&lt;author&gt;Asokan, M. A.&lt;/author&gt;&lt;author&gt;Roy, Rahul&lt;/author&gt;&lt;author&gt;Francis, Steff&lt;/author&gt;&lt;author&gt;Sreelekh, M. K.&lt;/author&gt;&lt;/authors&gt;&lt;/contributors&gt;&lt;titles&gt;&lt;title&gt;Performance, combustion and emission characteristics of diesel engine fuelled with waste cooking oil bio-diesel/diesel blends with additives&lt;/title&gt;&lt;secondary-title&gt;Energy&lt;/secondary-title&gt;&lt;/titles&gt;&lt;periodical&gt;&lt;full-title&gt;Energy&lt;/full-title&gt;&lt;/periodical&gt;&lt;pages&gt;638-648&lt;/pages&gt;&lt;volume&gt;122&lt;/volume&gt;&lt;keywords&gt;&lt;keyword&gt;Biodiesel&lt;/keyword&gt;&lt;keyword&gt;Waste cooking oil methyl ester&lt;/keyword&gt;&lt;keyword&gt;Transesterification&lt;/keyword&gt;&lt;keyword&gt;Diesel engine&lt;/keyword&gt;&lt;keyword&gt;BHT&lt;/keyword&gt;&lt;keyword&gt;n-Butanol&lt;/keyword&gt;&lt;/keywords&gt;&lt;dates&gt;&lt;year&gt;2017&lt;/year&gt;&lt;pub-dates&gt;&lt;date&gt;2017/03/01/&lt;/date&gt;&lt;/pub-dates&gt;&lt;/dates&gt;&lt;isbn&gt;0360-5442&lt;/isbn&gt;&lt;urls&gt;&lt;related-urls&gt;&lt;url&gt;https://www.sciencedirect.com/science/article/pii/S0360544217301263&lt;/url&gt;&lt;/related-urls&gt;&lt;/urls&gt;&lt;electronic-resource-num&gt;https://doi.org/10.1016/j.energy.2017.01.119&lt;/electronic-resource-num&gt;&lt;/record&gt;&lt;/Cite&gt;&lt;/EndNote&gt;</w:instrText>
            </w:r>
            <w:r w:rsidR="004E46A3">
              <w:fldChar w:fldCharType="separate"/>
            </w:r>
            <w:r w:rsidR="004E46A3" w:rsidRPr="000E03A6">
              <w:rPr>
                <w:noProof/>
                <w:vertAlign w:val="superscript"/>
              </w:rPr>
              <w:t>10</w:t>
            </w:r>
            <w:r w:rsidR="004E46A3">
              <w:fldChar w:fldCharType="end"/>
            </w:r>
          </w:p>
        </w:tc>
        <w:tc>
          <w:tcPr>
            <w:tcW w:w="3420" w:type="dxa"/>
            <w:vAlign w:val="center"/>
          </w:tcPr>
          <w:p w14:paraId="4086FDAD" w14:textId="1F837C8B" w:rsidR="00C36D4F" w:rsidRDefault="003F576A" w:rsidP="00C960A6">
            <w:pPr>
              <w:jc w:val="center"/>
            </w:pPr>
            <w:r w:rsidRPr="003F576A">
              <w:t>38.2</w:t>
            </w:r>
          </w:p>
        </w:tc>
      </w:tr>
      <w:tr w:rsidR="00C36D4F" w14:paraId="63CF3B16" w14:textId="77777777" w:rsidTr="00C960A6">
        <w:trPr>
          <w:jc w:val="center"/>
        </w:trPr>
        <w:tc>
          <w:tcPr>
            <w:tcW w:w="2425" w:type="dxa"/>
            <w:vAlign w:val="center"/>
          </w:tcPr>
          <w:p w14:paraId="513B4F87" w14:textId="3F4E643D" w:rsidR="00C36D4F" w:rsidRDefault="00C36D4F" w:rsidP="00C960A6">
            <w:pPr>
              <w:jc w:val="center"/>
            </w:pPr>
            <w:r>
              <w:t>Soybean oil</w:t>
            </w:r>
            <w:r w:rsidR="004E46A3">
              <w:fldChar w:fldCharType="begin"/>
            </w:r>
            <w:r w:rsidR="004E46A3">
      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      </w:r>
            <w:r w:rsidR="004E46A3">
              <w:fldChar w:fldCharType="separate"/>
            </w:r>
            <w:r w:rsidR="004E46A3" w:rsidRPr="0082472F">
              <w:rPr>
                <w:noProof/>
                <w:vertAlign w:val="superscript"/>
              </w:rPr>
              <w:t>1</w:t>
            </w:r>
            <w:r w:rsidR="004E46A3">
              <w:fldChar w:fldCharType="end"/>
            </w:r>
          </w:p>
        </w:tc>
        <w:tc>
          <w:tcPr>
            <w:tcW w:w="3420" w:type="dxa"/>
            <w:vAlign w:val="center"/>
          </w:tcPr>
          <w:p w14:paraId="6B66DA3D" w14:textId="62179F7D" w:rsidR="00C36D4F" w:rsidRDefault="0082472F" w:rsidP="00C960A6">
            <w:pPr>
              <w:jc w:val="center"/>
            </w:pPr>
            <w:r>
              <w:t>37</w:t>
            </w:r>
          </w:p>
        </w:tc>
      </w:tr>
    </w:tbl>
    <w:p w14:paraId="42925A5F" w14:textId="77777777" w:rsidR="000F6CB5" w:rsidRDefault="000F6CB5" w:rsidP="005E1992"/>
    <w:p w14:paraId="69FF5DC8" w14:textId="1E7DFA49" w:rsidR="0065398B" w:rsidRDefault="00236A6A" w:rsidP="005E1992">
      <w:r>
        <w:t xml:space="preserve">To give a frame of reference for how much power is needed </w:t>
      </w:r>
      <w:r w:rsidR="00643972">
        <w:t xml:space="preserve">for a car, we’ll </w:t>
      </w:r>
      <w:r w:rsidR="00D01E33">
        <w:t xml:space="preserve">look </w:t>
      </w:r>
      <w:r w:rsidR="00F66848">
        <w:t>at the battery in</w:t>
      </w:r>
      <w:r w:rsidR="00643972">
        <w:t xml:space="preserve"> a</w:t>
      </w:r>
      <w:r w:rsidR="00DF3190">
        <w:t xml:space="preserve">n electric </w:t>
      </w:r>
      <w:r w:rsidR="00D01E33">
        <w:t xml:space="preserve">vehicle. </w:t>
      </w:r>
      <w:r w:rsidR="00BB5FB2">
        <w:t>A</w:t>
      </w:r>
      <w:r w:rsidR="005E1992">
        <w:t>ccording to Kelly Blue Book, the Tesla Model Y was the bestselling electric vehicle in the US in 2024.</w:t>
      </w:r>
      <w:r w:rsidR="00BA70E0">
        <w:fldChar w:fldCharType="begin"/>
      </w:r>
      <w:r w:rsidR="00BA70E0">
        <w:instrText xml:space="preserve"> ADDIN EN.CITE &lt;EndNote&gt;&lt;Cite&gt;&lt;Author&gt;Harwood&lt;/Author&gt;&lt;Year&gt;2025&lt;/Year&gt;&lt;RecNum&gt;16&lt;/RecNum&gt;&lt;DisplayText&gt;&lt;style face="superscript"&gt;11&lt;/style&gt;&lt;/DisplayText&gt;&lt;record&gt;&lt;rec-number&gt;16&lt;/rec-number&gt;&lt;foreign-keys&gt;&lt;key app="EN" db-id="z0s5epavcfateoewsfsxtt2ewdpxv22w995w" timestamp="1750188760"&gt;16&lt;/key&gt;&lt;/foreign-keys&gt;&lt;ref-type name="Web Page"&gt;12&lt;/ref-type&gt;&lt;contributors&gt;&lt;authors&gt;&lt;author&gt;Allyson Harwood&lt;/author&gt;&lt;/authors&gt;&lt;/contributors&gt;&lt;titles&gt;&lt;title&gt;10 Most Popular Electric Cars&lt;/title&gt;&lt;/titles&gt;&lt;number&gt;06/17/2025&lt;/number&gt;&lt;dates&gt;&lt;year&gt;2025&lt;/year&gt;&lt;/dates&gt;&lt;publisher&gt;Kelly Blue Book&lt;/publisher&gt;&lt;urls&gt;&lt;related-urls&gt;&lt;url&gt;https://www.kbb.com/best-cars/most-popular-electric-cars/&lt;/url&gt;&lt;/related-urls&gt;&lt;/urls&gt;&lt;/record&gt;&lt;/Cite&gt;&lt;/EndNote&gt;</w:instrText>
      </w:r>
      <w:r w:rsidR="00BA70E0">
        <w:fldChar w:fldCharType="separate"/>
      </w:r>
      <w:r w:rsidR="00BA70E0" w:rsidRPr="00BA70E0">
        <w:rPr>
          <w:noProof/>
          <w:vertAlign w:val="superscript"/>
        </w:rPr>
        <w:t>11</w:t>
      </w:r>
      <w:r w:rsidR="00BA70E0">
        <w:fldChar w:fldCharType="end"/>
      </w:r>
      <w:r w:rsidR="005E1992">
        <w:t xml:space="preserve"> </w:t>
      </w:r>
      <w:r w:rsidR="00BB5FB2">
        <w:t xml:space="preserve"> </w:t>
      </w:r>
      <w:r w:rsidR="00BA70E0">
        <w:t xml:space="preserve">The 2024 Tesla Model Y has a </w:t>
      </w:r>
      <w:r w:rsidR="000D6093">
        <w:t>75</w:t>
      </w:r>
      <w:r w:rsidR="0064698F">
        <w:t>.00</w:t>
      </w:r>
      <w:r w:rsidR="000D6093">
        <w:t xml:space="preserve"> kWh battery.</w:t>
      </w:r>
      <w:r w:rsidR="000D6093">
        <w:fldChar w:fldCharType="begin"/>
      </w:r>
      <w:r w:rsidR="000D6093">
        <w:instrText xml:space="preserve"> ADDIN EN.CITE &lt;EndNote&gt;&lt;Cite&gt;&lt;RecNum&gt;17&lt;/RecNum&gt;&lt;DisplayText&gt;&lt;style face="superscript"&gt;12&lt;/style&gt;&lt;/DisplayText&gt;&lt;record&gt;&lt;rec-number&gt;17&lt;/rec-number&gt;&lt;foreign-keys&gt;&lt;key app="EN" db-id="z0s5epavcfateoewsfsxtt2ewdpxv22w995w" timestamp="1750189068"&gt;17&lt;/key&gt;&lt;/foreign-keys&gt;&lt;ref-type name="Web Page"&gt;12&lt;/ref-type&gt;&lt;contributors&gt;&lt;/contributors&gt;&lt;titles&gt;&lt;title&gt;2024 Tesla Model Y Specs, Features &amp;amp; Options&lt;/title&gt;&lt;/titles&gt;&lt;number&gt;06/17/2025&lt;/number&gt;&lt;dates&gt;&lt;/dates&gt;&lt;publisher&gt;Kelly Blue Book&lt;/publisher&gt;&lt;urls&gt;&lt;related-urls&gt;&lt;url&gt;https://www.kbb.com/tesla/model-y/2024/specs/&lt;/url&gt;&lt;/related-urls&gt;&lt;/urls&gt;&lt;/record&gt;&lt;/Cite&gt;&lt;/EndNote&gt;</w:instrText>
      </w:r>
      <w:r w:rsidR="000D6093">
        <w:fldChar w:fldCharType="separate"/>
      </w:r>
      <w:r w:rsidR="000D6093" w:rsidRPr="000D6093">
        <w:rPr>
          <w:noProof/>
          <w:vertAlign w:val="superscript"/>
        </w:rPr>
        <w:t>12</w:t>
      </w:r>
      <w:r w:rsidR="000D6093">
        <w:fldChar w:fldCharType="end"/>
      </w:r>
      <w:r w:rsidR="00BB5FB2">
        <w:t xml:space="preserve"> </w:t>
      </w:r>
    </w:p>
    <w:p w14:paraId="5B3FC0C4" w14:textId="1F760A28" w:rsidR="0027504F" w:rsidRDefault="0027504F" w:rsidP="0027504F">
      <w:pPr>
        <w:pStyle w:val="ListParagraph"/>
        <w:numPr>
          <w:ilvl w:val="0"/>
          <w:numId w:val="1"/>
        </w:numPr>
      </w:pPr>
      <w:r>
        <w:t xml:space="preserve">How much energy </w:t>
      </w:r>
      <w:r w:rsidR="00A61CEA">
        <w:t>(kJ) is stored in a Tesla Model Y batter?</w:t>
      </w:r>
      <w:r w:rsidR="007F14D8">
        <w:t xml:space="preserve"> A watt (W) is a J/s.</w:t>
      </w:r>
    </w:p>
    <w:p w14:paraId="3F6EE9BF" w14:textId="73556612" w:rsidR="00F03E98" w:rsidRDefault="00F03E98" w:rsidP="008D43C0">
      <w:pPr>
        <w:pStyle w:val="ListParagraph"/>
        <w:rPr>
          <w:b/>
          <w:bCs/>
        </w:rPr>
      </w:pPr>
      <w:r w:rsidRPr="00F03E98">
        <w:rPr>
          <w:b/>
          <w:bCs/>
          <w:highlight w:val="yellow"/>
        </w:rPr>
        <w:t>Instructor Note: extended explanation of a kWh could be given here to lower the difficulty.</w:t>
      </w:r>
      <w:r>
        <w:rPr>
          <w:b/>
          <w:bCs/>
        </w:rPr>
        <w:t xml:space="preserve"> </w:t>
      </w:r>
    </w:p>
    <w:p w14:paraId="78480EE8" w14:textId="77777777" w:rsidR="00F03E98" w:rsidRPr="00F03E98" w:rsidRDefault="00F03E98" w:rsidP="00F03E98">
      <w:pPr>
        <w:rPr>
          <w:b/>
          <w:bCs/>
        </w:rPr>
      </w:pPr>
    </w:p>
    <w:p w14:paraId="643436C4" w14:textId="7CC22769" w:rsidR="008D43C0" w:rsidRPr="005B2865" w:rsidRDefault="00ED0B75" w:rsidP="008D43C0">
      <w:pPr>
        <w:pStyle w:val="ListParagraph"/>
        <w:rPr>
          <w:b/>
          <w:bCs/>
        </w:rPr>
      </w:pPr>
      <w:r>
        <w:rPr>
          <w:b/>
          <w:bCs/>
        </w:rPr>
        <w:lastRenderedPageBreak/>
        <w:t>2.7</w:t>
      </w:r>
      <w:r w:rsidR="0064698F">
        <w:rPr>
          <w:b/>
          <w:bCs/>
        </w:rPr>
        <w:t>00</w:t>
      </w:r>
      <w:r>
        <w:rPr>
          <w:b/>
          <w:bCs/>
        </w:rPr>
        <w:t xml:space="preserve"> x 10</w:t>
      </w:r>
      <w:r w:rsidR="005B2865">
        <w:rPr>
          <w:b/>
          <w:bCs/>
          <w:vertAlign w:val="superscript"/>
        </w:rPr>
        <w:t xml:space="preserve">5 </w:t>
      </w:r>
      <w:r w:rsidR="005B2865">
        <w:rPr>
          <w:b/>
          <w:bCs/>
        </w:rPr>
        <w:t>kJ</w:t>
      </w:r>
    </w:p>
    <w:p w14:paraId="514C0CDB" w14:textId="77777777" w:rsidR="008D43C0" w:rsidRDefault="008D43C0" w:rsidP="008D43C0">
      <w:pPr>
        <w:pStyle w:val="ListParagraph"/>
      </w:pPr>
    </w:p>
    <w:p w14:paraId="5E4DD03F" w14:textId="2C43A82D" w:rsidR="00A61CEA" w:rsidRDefault="00A61CEA" w:rsidP="0027504F">
      <w:pPr>
        <w:pStyle w:val="ListParagraph"/>
        <w:numPr>
          <w:ilvl w:val="0"/>
          <w:numId w:val="1"/>
        </w:numPr>
      </w:pPr>
      <w:r>
        <w:t xml:space="preserve">How much (kg) of each </w:t>
      </w:r>
      <w:r w:rsidR="008D43C0">
        <w:t xml:space="preserve">of the four biodiesels would be needed to produce the equivalent amount of energy? </w:t>
      </w:r>
    </w:p>
    <w:p w14:paraId="117B2874" w14:textId="0BA992BE" w:rsidR="00F03E98" w:rsidRPr="00F03E98" w:rsidRDefault="00F03E98" w:rsidP="00F03E98">
      <w:pPr>
        <w:pStyle w:val="ListParagraph"/>
        <w:rPr>
          <w:b/>
          <w:bCs/>
        </w:rPr>
      </w:pPr>
      <w:r w:rsidRPr="00F03E98">
        <w:rPr>
          <w:b/>
          <w:bCs/>
          <w:highlight w:val="yellow"/>
        </w:rPr>
        <w:t>Instructor Note: explicit reference could be made to the table above to lower the difficulty.</w:t>
      </w:r>
      <w:r>
        <w:rPr>
          <w:b/>
          <w:bCs/>
        </w:rPr>
        <w:t xml:space="preserve"> </w:t>
      </w:r>
    </w:p>
    <w:p w14:paraId="42893DB8" w14:textId="7B415C22" w:rsidR="008D43C0" w:rsidRDefault="008D43C0" w:rsidP="008D43C0">
      <w:pPr>
        <w:pStyle w:val="ListParagraph"/>
        <w:numPr>
          <w:ilvl w:val="1"/>
          <w:numId w:val="1"/>
        </w:numPr>
      </w:pPr>
      <w:r>
        <w:t>Rapeseed oil</w:t>
      </w:r>
    </w:p>
    <w:p w14:paraId="05F6F07A" w14:textId="61E51FD1" w:rsidR="005B2865" w:rsidRPr="00C743AA" w:rsidRDefault="0064698F" w:rsidP="005B2865">
      <w:pPr>
        <w:pStyle w:val="ListParagraph"/>
        <w:ind w:left="1440"/>
        <w:rPr>
          <w:b/>
          <w:bCs/>
        </w:rPr>
      </w:pPr>
      <w:r>
        <w:rPr>
          <w:b/>
          <w:bCs/>
        </w:rPr>
        <w:t>6.791 kg</w:t>
      </w:r>
    </w:p>
    <w:p w14:paraId="273BBB3C" w14:textId="77777777" w:rsidR="00C743AA" w:rsidRDefault="00C743AA" w:rsidP="005B2865">
      <w:pPr>
        <w:pStyle w:val="ListParagraph"/>
        <w:ind w:left="1440"/>
      </w:pPr>
    </w:p>
    <w:p w14:paraId="490F6987" w14:textId="3748FBF6" w:rsidR="008D43C0" w:rsidRDefault="008D43C0" w:rsidP="008D43C0">
      <w:pPr>
        <w:pStyle w:val="ListParagraph"/>
        <w:numPr>
          <w:ilvl w:val="1"/>
          <w:numId w:val="1"/>
        </w:numPr>
      </w:pPr>
      <w:r>
        <w:t>Palm oil</w:t>
      </w:r>
    </w:p>
    <w:p w14:paraId="1ADE1883" w14:textId="5B109A14" w:rsidR="005B2865" w:rsidRPr="0064698F" w:rsidRDefault="00643CC7" w:rsidP="005B2865">
      <w:pPr>
        <w:pStyle w:val="ListParagraph"/>
        <w:ind w:left="1440"/>
        <w:rPr>
          <w:b/>
          <w:bCs/>
        </w:rPr>
      </w:pPr>
      <w:r>
        <w:rPr>
          <w:b/>
          <w:bCs/>
        </w:rPr>
        <w:t>6.728 kg</w:t>
      </w:r>
    </w:p>
    <w:p w14:paraId="339BAA9C" w14:textId="77777777" w:rsidR="0064698F" w:rsidRDefault="0064698F" w:rsidP="005B2865">
      <w:pPr>
        <w:pStyle w:val="ListParagraph"/>
        <w:ind w:left="1440"/>
      </w:pPr>
    </w:p>
    <w:p w14:paraId="1ADC8CAB" w14:textId="6D741F35" w:rsidR="008D43C0" w:rsidRDefault="008D43C0" w:rsidP="008D43C0">
      <w:pPr>
        <w:pStyle w:val="ListParagraph"/>
        <w:numPr>
          <w:ilvl w:val="1"/>
          <w:numId w:val="1"/>
        </w:numPr>
      </w:pPr>
      <w:r>
        <w:t>Used cooking oil</w:t>
      </w:r>
    </w:p>
    <w:p w14:paraId="75589339" w14:textId="71C56088" w:rsidR="00643CC7" w:rsidRPr="00643CC7" w:rsidRDefault="000F6CB5" w:rsidP="00643CC7">
      <w:pPr>
        <w:pStyle w:val="ListParagraph"/>
        <w:ind w:left="1440"/>
        <w:rPr>
          <w:b/>
          <w:bCs/>
        </w:rPr>
      </w:pPr>
      <w:r>
        <w:rPr>
          <w:b/>
          <w:bCs/>
        </w:rPr>
        <w:t>7.07 kg</w:t>
      </w:r>
    </w:p>
    <w:p w14:paraId="3ABE9443" w14:textId="02DD521A" w:rsidR="005B2865" w:rsidRDefault="005B2865" w:rsidP="005B2865">
      <w:pPr>
        <w:pStyle w:val="ListParagraph"/>
        <w:ind w:left="1440"/>
      </w:pPr>
    </w:p>
    <w:p w14:paraId="67C114F0" w14:textId="555F0E90" w:rsidR="008D43C0" w:rsidRDefault="008D43C0" w:rsidP="008D43C0">
      <w:pPr>
        <w:pStyle w:val="ListParagraph"/>
        <w:numPr>
          <w:ilvl w:val="1"/>
          <w:numId w:val="1"/>
        </w:numPr>
      </w:pPr>
      <w:r>
        <w:t>Soybean oil</w:t>
      </w:r>
    </w:p>
    <w:p w14:paraId="12ABBBA7" w14:textId="3C4FE6A8" w:rsidR="000F6CB5" w:rsidRPr="000F6CB5" w:rsidRDefault="000F6CB5" w:rsidP="000F6CB5">
      <w:pPr>
        <w:pStyle w:val="ListParagraph"/>
        <w:ind w:left="1440"/>
      </w:pPr>
      <w:r>
        <w:rPr>
          <w:b/>
          <w:bCs/>
        </w:rPr>
        <w:t>7.3 kg</w:t>
      </w:r>
    </w:p>
    <w:p w14:paraId="5860A3F5" w14:textId="0E07864A" w:rsidR="005B2865" w:rsidRDefault="005B2865" w:rsidP="005B2865">
      <w:pPr>
        <w:pStyle w:val="ListParagraph"/>
      </w:pPr>
    </w:p>
    <w:p w14:paraId="163708FE" w14:textId="4DEFC3A9" w:rsidR="005B2865" w:rsidRPr="00924A70" w:rsidRDefault="005B2865" w:rsidP="005B2865">
      <w:pPr>
        <w:pStyle w:val="ListParagraph"/>
        <w:numPr>
          <w:ilvl w:val="0"/>
          <w:numId w:val="1"/>
        </w:numPr>
      </w:pPr>
      <w:r>
        <w:t>Wh</w:t>
      </w:r>
      <w:r w:rsidR="007F14D8">
        <w:t xml:space="preserve">at is the percent difference between the lowest and highest mass needed? </w:t>
      </w:r>
      <w:r w:rsidR="00F03E98">
        <w:t>P</w:t>
      </w:r>
      <w:r w:rsidR="007F14D8">
        <w:t xml:space="preserve">ercent difference is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A-B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</w:rPr>
          <m:t>×100%</m:t>
        </m:r>
      </m:oMath>
      <w:r w:rsidR="00924A70">
        <w:rPr>
          <w:rFonts w:eastAsiaTheme="minorEastAsia"/>
        </w:rPr>
        <w:t>.</w:t>
      </w:r>
      <w:r w:rsidR="003E4F1C">
        <w:rPr>
          <w:rFonts w:eastAsiaTheme="minorEastAsia"/>
        </w:rPr>
        <w:t xml:space="preserve"> Report to three significant digits. </w:t>
      </w:r>
    </w:p>
    <w:p w14:paraId="5BBE0C1A" w14:textId="5A9E5D5A" w:rsidR="0014621A" w:rsidRDefault="0014621A" w:rsidP="0014621A">
      <w:pPr>
        <w:pStyle w:val="ListParagraph"/>
        <w:rPr>
          <w:b/>
          <w:bCs/>
        </w:rPr>
      </w:pPr>
      <w:r>
        <w:rPr>
          <w:b/>
          <w:bCs/>
        </w:rPr>
        <w:t>8.16%</w:t>
      </w:r>
    </w:p>
    <w:p w14:paraId="7D4F5A4A" w14:textId="51141384" w:rsidR="0014621A" w:rsidRDefault="0014621A" w:rsidP="0014621A">
      <w:pPr>
        <w:pStyle w:val="ListParagraph"/>
        <w:rPr>
          <w:b/>
          <w:bCs/>
        </w:rPr>
      </w:pPr>
    </w:p>
    <w:p w14:paraId="005BA738" w14:textId="77748A06" w:rsidR="00E14A95" w:rsidRDefault="0014621A" w:rsidP="0014621A">
      <w:pPr>
        <w:pStyle w:val="ListParagraph"/>
        <w:numPr>
          <w:ilvl w:val="0"/>
          <w:numId w:val="1"/>
        </w:numPr>
      </w:pPr>
      <w:r>
        <w:t xml:space="preserve">Can the best of the popular biodiesels be determined from this calculation? Why or why not? </w:t>
      </w:r>
      <w:r w:rsidR="0028460D">
        <w:t>Explain your answer in ~3 sentences.</w:t>
      </w:r>
    </w:p>
    <w:p w14:paraId="3EE124D5" w14:textId="3B7A32C1" w:rsidR="00590E41" w:rsidRPr="00590E41" w:rsidRDefault="00590E41" w:rsidP="00590E41">
      <w:pPr>
        <w:pStyle w:val="ListParagraph"/>
        <w:rPr>
          <w:b/>
          <w:bCs/>
        </w:rPr>
      </w:pPr>
      <w:r>
        <w:rPr>
          <w:b/>
          <w:bCs/>
        </w:rPr>
        <w:t xml:space="preserve">Best is subjective – looking for good reasoning and term defining. </w:t>
      </w:r>
    </w:p>
    <w:p w14:paraId="2DEB8877" w14:textId="1336C417" w:rsidR="009C1B22" w:rsidRDefault="009C1B22" w:rsidP="009C1B22">
      <w:pPr>
        <w:pStyle w:val="ListParagraph"/>
      </w:pPr>
    </w:p>
    <w:p w14:paraId="0848A146" w14:textId="65AFA820" w:rsidR="0014621A" w:rsidRDefault="0014621A" w:rsidP="00E14A95">
      <w:pPr>
        <w:pStyle w:val="Subtitle"/>
      </w:pPr>
      <w:r>
        <w:t xml:space="preserve"> </w:t>
      </w:r>
      <w:r w:rsidR="00712039">
        <w:t>Hypothetical Experiment</w:t>
      </w:r>
    </w:p>
    <w:p w14:paraId="249A75CB" w14:textId="702888E9" w:rsidR="00712039" w:rsidRDefault="00712039" w:rsidP="00712039">
      <w:r>
        <w:t xml:space="preserve">A researcher is studying a new type </w:t>
      </w:r>
      <w:r w:rsidR="00A10A18">
        <w:t xml:space="preserve">of </w:t>
      </w:r>
      <w:r w:rsidR="00ED2CDE">
        <w:t>fourth generation</w:t>
      </w:r>
      <w:r>
        <w:t xml:space="preserve"> biodiesel, </w:t>
      </w:r>
      <w:r w:rsidR="006A3312">
        <w:t xml:space="preserve">which is made from a feedstock </w:t>
      </w:r>
      <w:r w:rsidR="00B858F0">
        <w:t xml:space="preserve">that is produced by genetically modified algae. They </w:t>
      </w:r>
      <w:r>
        <w:t xml:space="preserve">want to </w:t>
      </w:r>
      <w:r w:rsidR="00434BE0">
        <w:t xml:space="preserve">determine its calorific value as part of characterizing it. </w:t>
      </w:r>
      <w:r w:rsidR="003B65E2">
        <w:t>They do this</w:t>
      </w:r>
      <w:r w:rsidR="00533323">
        <w:t xml:space="preserve"> in the usual method – combustion in</w:t>
      </w:r>
      <w:r w:rsidR="003B65E2">
        <w:t xml:space="preserve"> a bomb calorimeter. </w:t>
      </w:r>
    </w:p>
    <w:p w14:paraId="6A405AE2" w14:textId="6747BD15" w:rsidR="00533323" w:rsidRDefault="008B6DB5" w:rsidP="00712039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AC139E2" wp14:editId="3E66F049">
            <wp:simplePos x="0" y="0"/>
            <wp:positionH relativeFrom="margin">
              <wp:align>center</wp:align>
            </wp:positionH>
            <wp:positionV relativeFrom="paragraph">
              <wp:posOffset>1554480</wp:posOffset>
            </wp:positionV>
            <wp:extent cx="3034665" cy="2559050"/>
            <wp:effectExtent l="0" t="0" r="0" b="0"/>
            <wp:wrapTopAndBottom/>
            <wp:docPr id="2124522207" name="Picture 1" descr="Diagram of a bomb calorimeter, illustrating the explanation abov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522207" name="Picture 1" descr="Diagram of a bomb calorimeter, illustrating the explanation above. 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665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85">
        <w:t xml:space="preserve">A bomb calorimeter is a controlled device for testing the heat exchanged upon combustion. </w:t>
      </w:r>
      <w:r w:rsidR="00423A3D">
        <w:t xml:space="preserve">A sample is put into a “bomb,” a very heavy steel container, that is pressurized with approximately 25 atmospheres of oxygen gas. This helps </w:t>
      </w:r>
      <w:r w:rsidR="000B0B31">
        <w:t xml:space="preserve">with complete combustion and cuts down on side products. The sample is then ignited by electrical leads, combusts, and transfers heat to the surrounding water. A stirrer helps distribute this heat and </w:t>
      </w:r>
      <w:r>
        <w:t>a thermometer measures the increase in temperature of the water. A generic diagram is shown below.</w:t>
      </w:r>
    </w:p>
    <w:p w14:paraId="0AE55444" w14:textId="77777777" w:rsidR="0087578C" w:rsidRDefault="0087578C" w:rsidP="00712039"/>
    <w:p w14:paraId="7510BEBB" w14:textId="3547DAAA" w:rsidR="003B65E2" w:rsidRDefault="003B65E2" w:rsidP="00D13B6E">
      <w:pPr>
        <w:pStyle w:val="ListParagraph"/>
        <w:numPr>
          <w:ilvl w:val="0"/>
          <w:numId w:val="1"/>
        </w:numPr>
      </w:pPr>
      <w:r>
        <w:t>The</w:t>
      </w:r>
      <w:r w:rsidR="002A41F9">
        <w:t xml:space="preserve"> researcher</w:t>
      </w:r>
      <w:r>
        <w:t xml:space="preserve"> calibrate</w:t>
      </w:r>
      <w:r w:rsidR="002A41F9">
        <w:t>s</w:t>
      </w:r>
      <w:r>
        <w:t xml:space="preserve"> the bomb calorimeter </w:t>
      </w:r>
      <w:r w:rsidR="006747BC">
        <w:t xml:space="preserve">by using a biodiesel with a known calorific value </w:t>
      </w:r>
      <w:r w:rsidR="009E340A">
        <w:t>–</w:t>
      </w:r>
      <w:r w:rsidR="006747BC">
        <w:t xml:space="preserve"> </w:t>
      </w:r>
      <w:r w:rsidR="009E340A">
        <w:t xml:space="preserve">biodiesel from palm oil. </w:t>
      </w:r>
      <w:r w:rsidR="00E82E96">
        <w:t>Given the data below, what is the average heat capacity (kJ/°C) of their bomb calorimeter?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4590"/>
        <w:gridCol w:w="3330"/>
      </w:tblGrid>
      <w:tr w:rsidR="00675CDE" w14:paraId="6C9DF46B" w14:textId="77777777" w:rsidTr="003C4DEE">
        <w:trPr>
          <w:jc w:val="center"/>
        </w:trPr>
        <w:tc>
          <w:tcPr>
            <w:tcW w:w="985" w:type="dxa"/>
            <w:vAlign w:val="center"/>
          </w:tcPr>
          <w:p w14:paraId="4D9E86CB" w14:textId="678F4F1C" w:rsidR="00675CDE" w:rsidRDefault="00675CDE" w:rsidP="006E32A2">
            <w:pPr>
              <w:pStyle w:val="ListParagraph"/>
              <w:ind w:left="0"/>
              <w:jc w:val="center"/>
            </w:pPr>
            <w:r>
              <w:t>Trial</w:t>
            </w:r>
          </w:p>
        </w:tc>
        <w:tc>
          <w:tcPr>
            <w:tcW w:w="4590" w:type="dxa"/>
            <w:vAlign w:val="center"/>
          </w:tcPr>
          <w:p w14:paraId="55A5E559" w14:textId="17F4A6AA" w:rsidR="00675CDE" w:rsidRDefault="00675CDE" w:rsidP="006E32A2">
            <w:pPr>
              <w:pStyle w:val="ListParagraph"/>
              <w:ind w:left="0"/>
              <w:jc w:val="center"/>
            </w:pPr>
            <w:r>
              <w:t xml:space="preserve">Amount of </w:t>
            </w:r>
            <w:r w:rsidR="003C4DEE">
              <w:t xml:space="preserve">Palm </w:t>
            </w:r>
            <w:r>
              <w:t>Biodiesel Combusted (g)</w:t>
            </w:r>
          </w:p>
        </w:tc>
        <w:tc>
          <w:tcPr>
            <w:tcW w:w="3330" w:type="dxa"/>
            <w:vAlign w:val="center"/>
          </w:tcPr>
          <w:p w14:paraId="585C6BBC" w14:textId="47A96097" w:rsidR="00675CDE" w:rsidRDefault="00CB4B63" w:rsidP="006E32A2">
            <w:pPr>
              <w:pStyle w:val="ListParagraph"/>
              <w:ind w:left="0"/>
              <w:jc w:val="center"/>
            </w:pPr>
            <w:r>
              <w:t>Increase in Temperature (°C)</w:t>
            </w:r>
          </w:p>
        </w:tc>
      </w:tr>
      <w:tr w:rsidR="00675CDE" w14:paraId="7705FF54" w14:textId="77777777" w:rsidTr="003C4DEE">
        <w:trPr>
          <w:jc w:val="center"/>
        </w:trPr>
        <w:tc>
          <w:tcPr>
            <w:tcW w:w="985" w:type="dxa"/>
            <w:vAlign w:val="center"/>
          </w:tcPr>
          <w:p w14:paraId="02B6A702" w14:textId="7FDAC6F3" w:rsidR="00675CDE" w:rsidRDefault="00675CDE" w:rsidP="006E32A2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590" w:type="dxa"/>
            <w:vAlign w:val="center"/>
          </w:tcPr>
          <w:p w14:paraId="3431AE33" w14:textId="00204F9E" w:rsidR="00675CDE" w:rsidRDefault="00164B74" w:rsidP="006E32A2">
            <w:pPr>
              <w:pStyle w:val="ListParagraph"/>
              <w:ind w:left="0"/>
              <w:jc w:val="center"/>
            </w:pPr>
            <w:r>
              <w:t>1.1463</w:t>
            </w:r>
          </w:p>
        </w:tc>
        <w:tc>
          <w:tcPr>
            <w:tcW w:w="3330" w:type="dxa"/>
            <w:vAlign w:val="center"/>
          </w:tcPr>
          <w:p w14:paraId="70F4B664" w14:textId="6266E7DC" w:rsidR="00675CDE" w:rsidRDefault="00150C1F" w:rsidP="006E32A2">
            <w:pPr>
              <w:pStyle w:val="ListParagraph"/>
              <w:ind w:left="0"/>
              <w:jc w:val="center"/>
            </w:pPr>
            <w:r>
              <w:t>3.9</w:t>
            </w:r>
            <w:r w:rsidR="00C83A64">
              <w:t>45</w:t>
            </w:r>
          </w:p>
        </w:tc>
      </w:tr>
      <w:tr w:rsidR="00675CDE" w14:paraId="1E31B6AD" w14:textId="77777777" w:rsidTr="003C4DEE">
        <w:trPr>
          <w:jc w:val="center"/>
        </w:trPr>
        <w:tc>
          <w:tcPr>
            <w:tcW w:w="985" w:type="dxa"/>
            <w:vAlign w:val="center"/>
          </w:tcPr>
          <w:p w14:paraId="3C213406" w14:textId="070F5A0F" w:rsidR="00675CDE" w:rsidRDefault="00675CDE" w:rsidP="006E32A2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590" w:type="dxa"/>
            <w:vAlign w:val="center"/>
          </w:tcPr>
          <w:p w14:paraId="60D5A36B" w14:textId="202965D1" w:rsidR="00675CDE" w:rsidRDefault="00150C1F" w:rsidP="006E32A2">
            <w:pPr>
              <w:pStyle w:val="ListParagraph"/>
              <w:ind w:left="0"/>
              <w:jc w:val="center"/>
            </w:pPr>
            <w:r>
              <w:t>1.2001</w:t>
            </w:r>
          </w:p>
        </w:tc>
        <w:tc>
          <w:tcPr>
            <w:tcW w:w="3330" w:type="dxa"/>
            <w:vAlign w:val="center"/>
          </w:tcPr>
          <w:p w14:paraId="7EEB2685" w14:textId="4619B695" w:rsidR="005E3083" w:rsidRDefault="00150C1F" w:rsidP="005E3083">
            <w:pPr>
              <w:pStyle w:val="ListParagraph"/>
              <w:ind w:left="0"/>
              <w:jc w:val="center"/>
            </w:pPr>
            <w:r>
              <w:t>4.</w:t>
            </w:r>
            <w:r w:rsidR="005E3083">
              <w:t>0</w:t>
            </w:r>
            <w:r w:rsidR="00C83A64">
              <w:t>08</w:t>
            </w:r>
          </w:p>
        </w:tc>
      </w:tr>
      <w:tr w:rsidR="00675CDE" w14:paraId="13336BB4" w14:textId="77777777" w:rsidTr="003C4DEE">
        <w:trPr>
          <w:jc w:val="center"/>
        </w:trPr>
        <w:tc>
          <w:tcPr>
            <w:tcW w:w="985" w:type="dxa"/>
            <w:vAlign w:val="center"/>
          </w:tcPr>
          <w:p w14:paraId="7439D626" w14:textId="72FE95A3" w:rsidR="00675CDE" w:rsidRDefault="00675CDE" w:rsidP="006E32A2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590" w:type="dxa"/>
            <w:vAlign w:val="center"/>
          </w:tcPr>
          <w:p w14:paraId="69D95EB2" w14:textId="468B36D3" w:rsidR="00675CDE" w:rsidRDefault="00150C1F" w:rsidP="006E32A2">
            <w:pPr>
              <w:pStyle w:val="ListParagraph"/>
              <w:ind w:left="0"/>
              <w:jc w:val="center"/>
            </w:pPr>
            <w:r>
              <w:t>1.1195</w:t>
            </w:r>
          </w:p>
        </w:tc>
        <w:tc>
          <w:tcPr>
            <w:tcW w:w="3330" w:type="dxa"/>
            <w:vAlign w:val="center"/>
          </w:tcPr>
          <w:p w14:paraId="5312CC46" w14:textId="637E5BC7" w:rsidR="00675CDE" w:rsidRDefault="00150C1F" w:rsidP="006E32A2">
            <w:pPr>
              <w:pStyle w:val="ListParagraph"/>
              <w:ind w:left="0"/>
              <w:jc w:val="center"/>
            </w:pPr>
            <w:r>
              <w:t>3.85</w:t>
            </w:r>
            <w:r w:rsidR="00C83A64">
              <w:t>1</w:t>
            </w:r>
          </w:p>
        </w:tc>
      </w:tr>
      <w:tr w:rsidR="00675CDE" w14:paraId="666134C2" w14:textId="77777777" w:rsidTr="003C4DEE">
        <w:trPr>
          <w:jc w:val="center"/>
        </w:trPr>
        <w:tc>
          <w:tcPr>
            <w:tcW w:w="985" w:type="dxa"/>
            <w:vAlign w:val="center"/>
          </w:tcPr>
          <w:p w14:paraId="36B79CCD" w14:textId="2BBF8427" w:rsidR="00675CDE" w:rsidRDefault="00675CDE" w:rsidP="006E32A2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4590" w:type="dxa"/>
            <w:vAlign w:val="center"/>
          </w:tcPr>
          <w:p w14:paraId="3D073818" w14:textId="044C66DE" w:rsidR="00675CDE" w:rsidRDefault="004565C0" w:rsidP="006E32A2">
            <w:pPr>
              <w:pStyle w:val="ListParagraph"/>
              <w:ind w:left="0"/>
              <w:jc w:val="center"/>
            </w:pPr>
            <w:r>
              <w:t>1.0972</w:t>
            </w:r>
          </w:p>
        </w:tc>
        <w:tc>
          <w:tcPr>
            <w:tcW w:w="3330" w:type="dxa"/>
            <w:vAlign w:val="center"/>
          </w:tcPr>
          <w:p w14:paraId="58FFBF78" w14:textId="684C923A" w:rsidR="00F37E66" w:rsidRDefault="004565C0" w:rsidP="00F37E66">
            <w:pPr>
              <w:pStyle w:val="ListParagraph"/>
              <w:ind w:left="0"/>
              <w:jc w:val="center"/>
            </w:pPr>
            <w:r>
              <w:t>3.7</w:t>
            </w:r>
            <w:r w:rsidR="00C83A64">
              <w:t>22</w:t>
            </w:r>
          </w:p>
        </w:tc>
      </w:tr>
      <w:tr w:rsidR="00675CDE" w14:paraId="3BFED13D" w14:textId="77777777" w:rsidTr="003C4DEE">
        <w:trPr>
          <w:jc w:val="center"/>
        </w:trPr>
        <w:tc>
          <w:tcPr>
            <w:tcW w:w="985" w:type="dxa"/>
            <w:vAlign w:val="center"/>
          </w:tcPr>
          <w:p w14:paraId="3A31F255" w14:textId="6D3DA268" w:rsidR="00675CDE" w:rsidRDefault="00675CDE" w:rsidP="006E32A2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590" w:type="dxa"/>
            <w:vAlign w:val="center"/>
          </w:tcPr>
          <w:p w14:paraId="292A8A63" w14:textId="25D22C57" w:rsidR="00675CDE" w:rsidRDefault="004565C0" w:rsidP="006E32A2">
            <w:pPr>
              <w:pStyle w:val="ListParagraph"/>
              <w:ind w:left="0"/>
              <w:jc w:val="center"/>
            </w:pPr>
            <w:r>
              <w:t>1.1857</w:t>
            </w:r>
          </w:p>
        </w:tc>
        <w:tc>
          <w:tcPr>
            <w:tcW w:w="3330" w:type="dxa"/>
            <w:vAlign w:val="center"/>
          </w:tcPr>
          <w:p w14:paraId="600BB3D5" w14:textId="5C92AA86" w:rsidR="00BF0091" w:rsidRDefault="006E32A2" w:rsidP="00BF0091">
            <w:pPr>
              <w:pStyle w:val="ListParagraph"/>
              <w:ind w:left="0"/>
              <w:jc w:val="center"/>
            </w:pPr>
            <w:r>
              <w:t>4.0</w:t>
            </w:r>
            <w:r w:rsidR="00BF0091">
              <w:t>4</w:t>
            </w:r>
            <w:r w:rsidR="00C83A64">
              <w:t>0</w:t>
            </w:r>
          </w:p>
        </w:tc>
      </w:tr>
    </w:tbl>
    <w:p w14:paraId="63662654" w14:textId="3EB9CC29" w:rsidR="0087578C" w:rsidRPr="0087578C" w:rsidRDefault="0087578C" w:rsidP="00D13B6E">
      <w:pPr>
        <w:pStyle w:val="ListParagraph"/>
        <w:rPr>
          <w:b/>
          <w:bCs/>
        </w:rPr>
      </w:pPr>
      <w:r w:rsidRPr="0087578C">
        <w:rPr>
          <w:b/>
          <w:bCs/>
          <w:highlight w:val="yellow"/>
        </w:rPr>
        <w:t>Instructor Note: explicit reference to the previous tables or inclusion of the bomb calorimetry equation (q</w:t>
      </w:r>
      <w:r w:rsidRPr="0087578C">
        <w:rPr>
          <w:b/>
          <w:bCs/>
          <w:highlight w:val="yellow"/>
          <w:vertAlign w:val="subscript"/>
        </w:rPr>
        <w:t xml:space="preserve">cal </w:t>
      </w:r>
      <w:r w:rsidRPr="0087578C">
        <w:rPr>
          <w:b/>
          <w:bCs/>
          <w:highlight w:val="yellow"/>
        </w:rPr>
        <w:t>= C</w:t>
      </w:r>
      <w:r w:rsidRPr="0087578C">
        <w:rPr>
          <w:b/>
          <w:bCs/>
          <w:highlight w:val="yellow"/>
          <w:vertAlign w:val="subscript"/>
        </w:rPr>
        <w:t>cal</w:t>
      </w:r>
      <w:r w:rsidRPr="0087578C">
        <w:rPr>
          <w:b/>
          <w:bCs/>
          <w:highlight w:val="yellow"/>
        </w:rPr>
        <w:sym w:font="Symbol" w:char="F044"/>
      </w:r>
      <w:r w:rsidRPr="0087578C">
        <w:rPr>
          <w:b/>
          <w:bCs/>
          <w:highlight w:val="yellow"/>
        </w:rPr>
        <w:t>T) could lower the difficulty of this problem)</w:t>
      </w:r>
    </w:p>
    <w:p w14:paraId="09457A37" w14:textId="77777777" w:rsidR="0087578C" w:rsidRDefault="0087578C" w:rsidP="00D13B6E">
      <w:pPr>
        <w:pStyle w:val="ListParagraph"/>
        <w:rPr>
          <w:b/>
          <w:bCs/>
        </w:rPr>
      </w:pPr>
    </w:p>
    <w:p w14:paraId="079C9574" w14:textId="60D93EA7" w:rsidR="00D13B6E" w:rsidRPr="008240B7" w:rsidRDefault="008240B7" w:rsidP="00D13B6E">
      <w:pPr>
        <w:pStyle w:val="ListParagraph"/>
        <w:rPr>
          <w:b/>
          <w:bCs/>
        </w:rPr>
      </w:pPr>
      <w:r>
        <w:rPr>
          <w:b/>
          <w:bCs/>
        </w:rPr>
        <w:t>11.79 kJ/°C</w:t>
      </w:r>
    </w:p>
    <w:p w14:paraId="2B1C5D55" w14:textId="77777777" w:rsidR="00D13B6E" w:rsidRDefault="00D13B6E" w:rsidP="00D13B6E">
      <w:pPr>
        <w:pStyle w:val="ListParagraph"/>
      </w:pPr>
    </w:p>
    <w:p w14:paraId="4DA5D74D" w14:textId="55B89D23" w:rsidR="00D13B6E" w:rsidRDefault="002A41F9" w:rsidP="00D13B6E">
      <w:pPr>
        <w:pStyle w:val="ListParagraph"/>
        <w:numPr>
          <w:ilvl w:val="0"/>
          <w:numId w:val="1"/>
        </w:numPr>
      </w:pPr>
      <w:r>
        <w:t xml:space="preserve">The </w:t>
      </w:r>
      <w:r w:rsidR="002959DB">
        <w:t xml:space="preserve">researcher next </w:t>
      </w:r>
      <w:r w:rsidR="00004D2B">
        <w:t xml:space="preserve">tests their new biodiesel. </w:t>
      </w:r>
      <w:r w:rsidR="00322791">
        <w:t xml:space="preserve">They run five trials in the calibrated bomb calorimeter. </w:t>
      </w:r>
      <w:r w:rsidR="006A3A85">
        <w:t xml:space="preserve">What is the average </w:t>
      </w:r>
      <w:r w:rsidR="00AC68CF">
        <w:t xml:space="preserve">calorific value </w:t>
      </w:r>
      <w:r w:rsidR="00D518CB">
        <w:t xml:space="preserve">(in MJ/kg) </w:t>
      </w:r>
      <w:r w:rsidR="009C10C4">
        <w:t>of the new biofuel?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4590"/>
        <w:gridCol w:w="3330"/>
      </w:tblGrid>
      <w:tr w:rsidR="00253890" w14:paraId="62FC434D" w14:textId="77777777" w:rsidTr="00695E3A">
        <w:trPr>
          <w:jc w:val="center"/>
        </w:trPr>
        <w:tc>
          <w:tcPr>
            <w:tcW w:w="985" w:type="dxa"/>
            <w:vAlign w:val="center"/>
          </w:tcPr>
          <w:p w14:paraId="7B5DBC61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Trial</w:t>
            </w:r>
          </w:p>
        </w:tc>
        <w:tc>
          <w:tcPr>
            <w:tcW w:w="4590" w:type="dxa"/>
            <w:vAlign w:val="center"/>
          </w:tcPr>
          <w:p w14:paraId="5610C51B" w14:textId="6DAF536B" w:rsidR="00253890" w:rsidRDefault="00253890" w:rsidP="00695E3A">
            <w:pPr>
              <w:pStyle w:val="ListParagraph"/>
              <w:ind w:left="0"/>
              <w:jc w:val="center"/>
            </w:pPr>
            <w:r>
              <w:t xml:space="preserve">Amount of </w:t>
            </w:r>
            <w:r w:rsidR="00E46E38">
              <w:t>New</w:t>
            </w:r>
            <w:r>
              <w:t xml:space="preserve"> Biodiesel Combusted (g)</w:t>
            </w:r>
          </w:p>
        </w:tc>
        <w:tc>
          <w:tcPr>
            <w:tcW w:w="3330" w:type="dxa"/>
            <w:vAlign w:val="center"/>
          </w:tcPr>
          <w:p w14:paraId="5C667DFD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Increase in Temperature (°C)</w:t>
            </w:r>
          </w:p>
        </w:tc>
      </w:tr>
      <w:tr w:rsidR="00253890" w14:paraId="29536883" w14:textId="77777777" w:rsidTr="00695E3A">
        <w:trPr>
          <w:jc w:val="center"/>
        </w:trPr>
        <w:tc>
          <w:tcPr>
            <w:tcW w:w="985" w:type="dxa"/>
            <w:vAlign w:val="center"/>
          </w:tcPr>
          <w:p w14:paraId="02AECC80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lastRenderedPageBreak/>
              <w:t>1</w:t>
            </w:r>
          </w:p>
        </w:tc>
        <w:tc>
          <w:tcPr>
            <w:tcW w:w="4590" w:type="dxa"/>
            <w:vAlign w:val="center"/>
          </w:tcPr>
          <w:p w14:paraId="06E7F0B8" w14:textId="37FB1FE7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0008</w:t>
            </w:r>
          </w:p>
        </w:tc>
        <w:tc>
          <w:tcPr>
            <w:tcW w:w="3330" w:type="dxa"/>
            <w:vAlign w:val="center"/>
          </w:tcPr>
          <w:p w14:paraId="0B0A6864" w14:textId="452A452C" w:rsidR="00253890" w:rsidRDefault="000712EE" w:rsidP="00695E3A">
            <w:pPr>
              <w:pStyle w:val="ListParagraph"/>
              <w:ind w:left="0"/>
              <w:jc w:val="center"/>
            </w:pPr>
            <w:r>
              <w:t>2.028</w:t>
            </w:r>
          </w:p>
        </w:tc>
      </w:tr>
      <w:tr w:rsidR="00253890" w14:paraId="083612EC" w14:textId="77777777" w:rsidTr="00695E3A">
        <w:trPr>
          <w:jc w:val="center"/>
        </w:trPr>
        <w:tc>
          <w:tcPr>
            <w:tcW w:w="985" w:type="dxa"/>
            <w:vAlign w:val="center"/>
          </w:tcPr>
          <w:p w14:paraId="7FDD29E7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590" w:type="dxa"/>
            <w:vAlign w:val="center"/>
          </w:tcPr>
          <w:p w14:paraId="629D84B1" w14:textId="404D26A2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0567</w:t>
            </w:r>
          </w:p>
        </w:tc>
        <w:tc>
          <w:tcPr>
            <w:tcW w:w="3330" w:type="dxa"/>
            <w:vAlign w:val="center"/>
          </w:tcPr>
          <w:p w14:paraId="4FF86B38" w14:textId="73BD3D75" w:rsidR="00253890" w:rsidRDefault="000712EE" w:rsidP="00695E3A">
            <w:pPr>
              <w:pStyle w:val="ListParagraph"/>
              <w:ind w:left="0"/>
              <w:jc w:val="center"/>
            </w:pPr>
            <w:r>
              <w:t>2.109</w:t>
            </w:r>
          </w:p>
        </w:tc>
      </w:tr>
      <w:tr w:rsidR="00253890" w14:paraId="338CC985" w14:textId="77777777" w:rsidTr="00695E3A">
        <w:trPr>
          <w:jc w:val="center"/>
        </w:trPr>
        <w:tc>
          <w:tcPr>
            <w:tcW w:w="985" w:type="dxa"/>
            <w:vAlign w:val="center"/>
          </w:tcPr>
          <w:p w14:paraId="1D809777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590" w:type="dxa"/>
            <w:vAlign w:val="center"/>
          </w:tcPr>
          <w:p w14:paraId="693F7EC1" w14:textId="4526C99C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0653</w:t>
            </w:r>
          </w:p>
        </w:tc>
        <w:tc>
          <w:tcPr>
            <w:tcW w:w="3330" w:type="dxa"/>
            <w:vAlign w:val="center"/>
          </w:tcPr>
          <w:p w14:paraId="43EE99BD" w14:textId="0551B86B" w:rsidR="000712EE" w:rsidRDefault="000712EE" w:rsidP="000712EE">
            <w:pPr>
              <w:pStyle w:val="ListParagraph"/>
              <w:ind w:left="0"/>
              <w:jc w:val="center"/>
            </w:pPr>
            <w:r>
              <w:t>2.147</w:t>
            </w:r>
          </w:p>
        </w:tc>
      </w:tr>
      <w:tr w:rsidR="00253890" w14:paraId="0D52CCAF" w14:textId="77777777" w:rsidTr="00695E3A">
        <w:trPr>
          <w:jc w:val="center"/>
        </w:trPr>
        <w:tc>
          <w:tcPr>
            <w:tcW w:w="985" w:type="dxa"/>
            <w:vAlign w:val="center"/>
          </w:tcPr>
          <w:p w14:paraId="3B1BAF56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4590" w:type="dxa"/>
            <w:vAlign w:val="center"/>
          </w:tcPr>
          <w:p w14:paraId="30223CAD" w14:textId="4808B4E6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1084</w:t>
            </w:r>
          </w:p>
        </w:tc>
        <w:tc>
          <w:tcPr>
            <w:tcW w:w="3330" w:type="dxa"/>
            <w:vAlign w:val="center"/>
          </w:tcPr>
          <w:p w14:paraId="2C7E88CC" w14:textId="36229A41" w:rsidR="00253890" w:rsidRDefault="000712EE" w:rsidP="00695E3A">
            <w:pPr>
              <w:pStyle w:val="ListParagraph"/>
              <w:ind w:left="0"/>
              <w:jc w:val="center"/>
            </w:pPr>
            <w:r>
              <w:t>2.242</w:t>
            </w:r>
          </w:p>
        </w:tc>
      </w:tr>
      <w:tr w:rsidR="00253890" w14:paraId="1128824C" w14:textId="77777777" w:rsidTr="00695E3A">
        <w:trPr>
          <w:jc w:val="center"/>
        </w:trPr>
        <w:tc>
          <w:tcPr>
            <w:tcW w:w="985" w:type="dxa"/>
            <w:vAlign w:val="center"/>
          </w:tcPr>
          <w:p w14:paraId="3C830F7F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590" w:type="dxa"/>
            <w:vAlign w:val="center"/>
          </w:tcPr>
          <w:p w14:paraId="0AF63E47" w14:textId="11D18389" w:rsidR="00253890" w:rsidRDefault="00253890" w:rsidP="00695E3A">
            <w:pPr>
              <w:pStyle w:val="ListParagraph"/>
              <w:ind w:left="0"/>
              <w:jc w:val="center"/>
            </w:pPr>
            <w:r>
              <w:t>1.1</w:t>
            </w:r>
            <w:r w:rsidR="00326905">
              <w:t>904</w:t>
            </w:r>
          </w:p>
        </w:tc>
        <w:tc>
          <w:tcPr>
            <w:tcW w:w="3330" w:type="dxa"/>
            <w:vAlign w:val="center"/>
          </w:tcPr>
          <w:p w14:paraId="23BFD3AE" w14:textId="5EB3E8D7" w:rsidR="00253890" w:rsidRDefault="000712EE" w:rsidP="00695E3A">
            <w:pPr>
              <w:pStyle w:val="ListParagraph"/>
              <w:ind w:left="0"/>
              <w:jc w:val="center"/>
            </w:pPr>
            <w:r>
              <w:t>2.453</w:t>
            </w:r>
          </w:p>
        </w:tc>
      </w:tr>
    </w:tbl>
    <w:p w14:paraId="035C329D" w14:textId="57B63F7D" w:rsidR="0087578C" w:rsidRDefault="0087578C" w:rsidP="0087578C">
      <w:pPr>
        <w:pStyle w:val="ListParagraph"/>
        <w:rPr>
          <w:b/>
          <w:bCs/>
        </w:rPr>
      </w:pPr>
      <w:r w:rsidRPr="0087578C">
        <w:rPr>
          <w:b/>
          <w:bCs/>
          <w:highlight w:val="yellow"/>
        </w:rPr>
        <w:t>Instructor Note: explicit reference to the bomb calorimetry equation (q</w:t>
      </w:r>
      <w:r w:rsidRPr="0087578C">
        <w:rPr>
          <w:b/>
          <w:bCs/>
          <w:highlight w:val="yellow"/>
          <w:vertAlign w:val="subscript"/>
        </w:rPr>
        <w:t xml:space="preserve">cal </w:t>
      </w:r>
      <w:r w:rsidRPr="0087578C">
        <w:rPr>
          <w:b/>
          <w:bCs/>
          <w:highlight w:val="yellow"/>
        </w:rPr>
        <w:t>= C</w:t>
      </w:r>
      <w:r w:rsidRPr="0087578C">
        <w:rPr>
          <w:b/>
          <w:bCs/>
          <w:highlight w:val="yellow"/>
          <w:vertAlign w:val="subscript"/>
        </w:rPr>
        <w:t>cal</w:t>
      </w:r>
      <w:r w:rsidRPr="0087578C">
        <w:rPr>
          <w:b/>
          <w:bCs/>
          <w:highlight w:val="yellow"/>
        </w:rPr>
        <w:sym w:font="Symbol" w:char="F044"/>
      </w:r>
      <w:r w:rsidRPr="0087578C">
        <w:rPr>
          <w:b/>
          <w:bCs/>
          <w:highlight w:val="yellow"/>
        </w:rPr>
        <w:t xml:space="preserve">T) </w:t>
      </w:r>
      <w:r>
        <w:rPr>
          <w:b/>
          <w:bCs/>
          <w:highlight w:val="yellow"/>
        </w:rPr>
        <w:t xml:space="preserve">and a hint about the conversion from energy and mass to energy per mas </w:t>
      </w:r>
      <w:r w:rsidRPr="0087578C">
        <w:rPr>
          <w:b/>
          <w:bCs/>
          <w:highlight w:val="yellow"/>
        </w:rPr>
        <w:t>could lower the difficulty of this problem)</w:t>
      </w:r>
      <w:r>
        <w:rPr>
          <w:b/>
          <w:bCs/>
        </w:rPr>
        <w:t xml:space="preserve">. </w:t>
      </w:r>
    </w:p>
    <w:p w14:paraId="14222013" w14:textId="77777777" w:rsidR="00791A54" w:rsidRPr="0087578C" w:rsidRDefault="00791A54" w:rsidP="0087578C">
      <w:pPr>
        <w:pStyle w:val="ListParagraph"/>
        <w:rPr>
          <w:b/>
          <w:bCs/>
        </w:rPr>
      </w:pPr>
    </w:p>
    <w:p w14:paraId="354A3847" w14:textId="741922E2" w:rsidR="00253890" w:rsidRDefault="00B472B3" w:rsidP="00541049">
      <w:pPr>
        <w:pStyle w:val="ListParagraph"/>
        <w:rPr>
          <w:b/>
          <w:bCs/>
        </w:rPr>
      </w:pPr>
      <w:r>
        <w:rPr>
          <w:b/>
          <w:bCs/>
        </w:rPr>
        <w:t>23.87 MJ/kg</w:t>
      </w:r>
    </w:p>
    <w:p w14:paraId="52A968B4" w14:textId="77777777" w:rsidR="00541049" w:rsidRPr="00541049" w:rsidRDefault="00541049" w:rsidP="00541049">
      <w:pPr>
        <w:pStyle w:val="ListParagraph"/>
        <w:rPr>
          <w:b/>
          <w:bCs/>
        </w:rPr>
      </w:pPr>
    </w:p>
    <w:p w14:paraId="22FF285B" w14:textId="3760B9F4" w:rsidR="00791A54" w:rsidRDefault="007D2265" w:rsidP="00791A54">
      <w:pPr>
        <w:pStyle w:val="ListParagraph"/>
        <w:numPr>
          <w:ilvl w:val="0"/>
          <w:numId w:val="1"/>
        </w:numPr>
      </w:pPr>
      <w:r>
        <w:t xml:space="preserve">How much (in kg) of the new biodiesel would be needed </w:t>
      </w:r>
      <w:r w:rsidR="008E5FA5">
        <w:t>to produce the same amount of energy stored in a Tesla Model Y battery?</w:t>
      </w:r>
    </w:p>
    <w:p w14:paraId="3644F3C0" w14:textId="46AB4913" w:rsidR="008E5FA5" w:rsidRPr="00A05E23" w:rsidRDefault="00A05E23" w:rsidP="008E5FA5">
      <w:pPr>
        <w:pStyle w:val="ListParagraph"/>
        <w:rPr>
          <w:b/>
          <w:bCs/>
        </w:rPr>
      </w:pPr>
      <w:r w:rsidRPr="00A05E23">
        <w:rPr>
          <w:b/>
          <w:bCs/>
        </w:rPr>
        <w:t>11.31 kg</w:t>
      </w:r>
    </w:p>
    <w:p w14:paraId="769709D6" w14:textId="77777777" w:rsidR="008E5FA5" w:rsidRDefault="008E5FA5" w:rsidP="008E5FA5">
      <w:pPr>
        <w:pStyle w:val="ListParagraph"/>
      </w:pPr>
    </w:p>
    <w:p w14:paraId="533E6BA2" w14:textId="44BD5DFC" w:rsidR="00533B74" w:rsidRDefault="00A74576" w:rsidP="00D13B6E">
      <w:pPr>
        <w:pStyle w:val="ListParagraph"/>
        <w:numPr>
          <w:ilvl w:val="0"/>
          <w:numId w:val="1"/>
        </w:numPr>
      </w:pPr>
      <w:r>
        <w:t xml:space="preserve">Where does the new biodiesel rank </w:t>
      </w:r>
      <w:r w:rsidR="001B6CA5">
        <w:t xml:space="preserve">amongst the major biodiesels in terms of calorific value? </w:t>
      </w:r>
      <w:r w:rsidR="00847BBC">
        <w:t>Cost? Environmental friendliness? Explain your answer in ~3 sentences.</w:t>
      </w:r>
    </w:p>
    <w:p w14:paraId="64B39298" w14:textId="0E16F27C" w:rsidR="00590E41" w:rsidRPr="00590E41" w:rsidRDefault="00590E41" w:rsidP="00590E41">
      <w:pPr>
        <w:pStyle w:val="ListParagraph"/>
        <w:rPr>
          <w:b/>
          <w:bCs/>
        </w:rPr>
      </w:pPr>
      <w:r>
        <w:rPr>
          <w:b/>
          <w:bCs/>
        </w:rPr>
        <w:t xml:space="preserve">Lower than the top five, but don’t know about cost or environmental impact. </w:t>
      </w:r>
    </w:p>
    <w:p w14:paraId="726F3816" w14:textId="41BEE405" w:rsidR="00253890" w:rsidRDefault="00847BBC" w:rsidP="00533B74">
      <w:pPr>
        <w:pStyle w:val="ListParagraph"/>
      </w:pPr>
      <w:r>
        <w:t xml:space="preserve"> </w:t>
      </w:r>
    </w:p>
    <w:p w14:paraId="75D865F3" w14:textId="666E8E7A" w:rsidR="00533B74" w:rsidRDefault="00533B74" w:rsidP="00533B74">
      <w:pPr>
        <w:pStyle w:val="Subtitle"/>
      </w:pPr>
      <w:r>
        <w:t xml:space="preserve">Modifying Biodiesels </w:t>
      </w:r>
    </w:p>
    <w:p w14:paraId="036E3621" w14:textId="0A5CD00E" w:rsidR="007B492B" w:rsidRDefault="00D3423B" w:rsidP="00533B74">
      <w:r>
        <w:t xml:space="preserve">Researchers have studied the </w:t>
      </w:r>
      <w:r w:rsidR="00F724AF">
        <w:t>effects of structure on biodiesels</w:t>
      </w:r>
      <w:r w:rsidR="00E55EBA">
        <w:t xml:space="preserve"> and seen </w:t>
      </w:r>
      <w:r w:rsidR="00BC4170">
        <w:t xml:space="preserve">the effect </w:t>
      </w:r>
      <w:r w:rsidR="00A85961">
        <w:t xml:space="preserve">of additional carbons and </w:t>
      </w:r>
      <w:r w:rsidR="00B80F26">
        <w:t xml:space="preserve">double bonds on calorific value. </w:t>
      </w:r>
      <w:r w:rsidR="00BA7342">
        <w:t>Th</w:t>
      </w:r>
      <w:r w:rsidR="00F624C4">
        <w:t>ese</w:t>
      </w:r>
      <w:r w:rsidR="00BA7342">
        <w:t xml:space="preserve"> relationship</w:t>
      </w:r>
      <w:r w:rsidR="00F624C4">
        <w:t>s</w:t>
      </w:r>
      <w:r w:rsidR="00BA7342">
        <w:t xml:space="preserve"> </w:t>
      </w:r>
      <w:r w:rsidR="00F624C4">
        <w:t>are</w:t>
      </w:r>
      <w:r w:rsidR="00BA7342">
        <w:t xml:space="preserve"> shown in the graph</w:t>
      </w:r>
      <w:r w:rsidR="00F624C4">
        <w:t>s</w:t>
      </w:r>
      <w:r w:rsidR="00BA7342">
        <w:t xml:space="preserve"> below.</w:t>
      </w:r>
      <w:r w:rsidR="00843B76">
        <w:fldChar w:fldCharType="begin"/>
      </w:r>
      <w:r w:rsidR="00843B76">
        <w:instrText xml:space="preserve"> ADDIN EN.CITE &lt;EndNote&gt;&lt;Cite&gt;&lt;Author&gt;Bukkarapu&lt;/Author&gt;&lt;Year&gt;2021&lt;/Year&gt;&lt;RecNum&gt;2&lt;/RecNum&gt;&lt;DisplayText&gt;&lt;style face="superscript"&gt;13&lt;/style&gt;&lt;/DisplayText&gt;&lt;record&gt;&lt;rec-number&gt;2&lt;/rec-number&gt;&lt;foreign-keys&gt;&lt;key app="EN" db-id="z0s5epavcfateoewsfsxtt2ewdpxv22w995w" timestamp="1750175236"&gt;2&lt;/key&gt;&lt;/foreign-keys&gt;&lt;ref-type name="Journal Article"&gt;17&lt;/ref-type&gt;&lt;contributors&gt;&lt;authors&gt;&lt;author&gt;Bukkarapu, Kiran Raj&lt;/author&gt;&lt;author&gt;and Krishnasamy, Anand&lt;/author&gt;&lt;/authors&gt;&lt;/contributors&gt;&lt;titles&gt;&lt;title&gt;A study on the effects of compositional variations of biodiesel fuel on its physiochemical properties&lt;/title&gt;&lt;secondary-title&gt;Biofuels&lt;/secondary-title&gt;&lt;/titles&gt;&lt;periodical&gt;&lt;full-title&gt;Biofuels&lt;/full-title&gt;&lt;/periodical&gt;&lt;pages&gt;523-535&lt;/pages&gt;&lt;volume&gt;12&lt;/volume&gt;&lt;number&gt;5&lt;/number&gt;&lt;dates&gt;&lt;year&gt;2021&lt;/year&gt;&lt;pub-dates&gt;&lt;date&gt;2021/05/28&lt;/date&gt;&lt;/pub-dates&gt;&lt;/dates&gt;&lt;publisher&gt;Taylor &amp;amp; Francis&lt;/publisher&gt;&lt;isbn&gt;1759-7269&lt;/isbn&gt;&lt;urls&gt;&lt;related-urls&gt;&lt;url&gt;https://doi.org/10.1080/17597269.2018.1501638&lt;/url&gt;&lt;/related-urls&gt;&lt;/urls&gt;&lt;electronic-resource-num&gt;10.1080/17597269.2018.1501638&lt;/electronic-resource-num&gt;&lt;/record&gt;&lt;/Cite&gt;&lt;/EndNote&gt;</w:instrText>
      </w:r>
      <w:r w:rsidR="00843B76">
        <w:fldChar w:fldCharType="separate"/>
      </w:r>
      <w:r w:rsidR="00843B76" w:rsidRPr="00843B76">
        <w:rPr>
          <w:noProof/>
          <w:vertAlign w:val="superscript"/>
        </w:rPr>
        <w:t>13</w:t>
      </w:r>
      <w:r w:rsidR="00843B76">
        <w:fldChar w:fldCharType="end"/>
      </w:r>
      <w:r w:rsidR="00B858F0">
        <w:t xml:space="preserve"> </w:t>
      </w:r>
      <w:r w:rsidR="00061303">
        <w:t xml:space="preserve">Because fourth generation biodiesels are produced from feedstocks </w:t>
      </w:r>
      <w:r w:rsidR="00A66867">
        <w:t>that come from genetically modified algae, they can be modified</w:t>
      </w:r>
      <w:r w:rsidR="007B492B">
        <w:t xml:space="preserve">. </w:t>
      </w:r>
    </w:p>
    <w:p w14:paraId="47A4705A" w14:textId="11375EFB" w:rsidR="00843B76" w:rsidRPr="00533B74" w:rsidRDefault="00843B76" w:rsidP="00533B74">
      <w:r>
        <w:rPr>
          <w:noProof/>
        </w:rPr>
        <w:drawing>
          <wp:inline distT="0" distB="0" distL="0" distR="0" wp14:anchorId="14438B58" wp14:editId="18E87B1E">
            <wp:extent cx="6073140" cy="2164097"/>
            <wp:effectExtent l="0" t="0" r="3810" b="7620"/>
            <wp:docPr id="1336393410" name="Picture 1" descr="Two graphs. One is calorific value vs number of carbon atoms (which has a positive, linear trend). The other is calorific value vs number of double bonds (which has a negative, linear trend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393410" name="Picture 1" descr="Two graphs. One is calorific value vs number of carbon atoms (which has a positive, linear trend). The other is calorific value vs number of double bonds (which has a negative, linear trend)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592" cy="21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2EAFF" w14:textId="77777777" w:rsidR="001B375E" w:rsidRDefault="001B375E" w:rsidP="001B375E">
      <w:pPr>
        <w:pStyle w:val="ListParagraph"/>
      </w:pPr>
    </w:p>
    <w:p w14:paraId="4720701E" w14:textId="039B748C" w:rsidR="00843B76" w:rsidRDefault="00843B76" w:rsidP="00843B76">
      <w:pPr>
        <w:pStyle w:val="ListParagraph"/>
        <w:numPr>
          <w:ilvl w:val="0"/>
          <w:numId w:val="1"/>
        </w:numPr>
      </w:pPr>
      <w:r>
        <w:lastRenderedPageBreak/>
        <w:t xml:space="preserve">If the researcher would like to modify their </w:t>
      </w:r>
      <w:r w:rsidR="00B71485">
        <w:t xml:space="preserve">new </w:t>
      </w:r>
      <w:r>
        <w:t xml:space="preserve">biofuel, what </w:t>
      </w:r>
      <w:r w:rsidR="00DF0CCE">
        <w:t xml:space="preserve">are two things </w:t>
      </w:r>
      <w:r>
        <w:t>could they do</w:t>
      </w:r>
      <w:r w:rsidR="002F722B">
        <w:t xml:space="preserve"> – based on these relationships – </w:t>
      </w:r>
      <w:r>
        <w:t xml:space="preserve">to increase </w:t>
      </w:r>
      <w:r w:rsidR="00B71485">
        <w:t xml:space="preserve">the calorific value? </w:t>
      </w:r>
      <w:r w:rsidR="001B375E">
        <w:t>Explain in ~3 sentences.</w:t>
      </w:r>
    </w:p>
    <w:p w14:paraId="2B2955D7" w14:textId="2E6CB5CC" w:rsidR="00590E41" w:rsidRPr="00590E41" w:rsidRDefault="006B6268" w:rsidP="00590E41">
      <w:pPr>
        <w:pStyle w:val="ListParagraph"/>
        <w:rPr>
          <w:b/>
          <w:bCs/>
        </w:rPr>
      </w:pPr>
      <w:r>
        <w:rPr>
          <w:b/>
          <w:bCs/>
        </w:rPr>
        <w:t xml:space="preserve">They could add additional carbons, lengthening the chain to increase calorific value. They could remove any double bonds present, saturating the molecule to increase calorific value. </w:t>
      </w:r>
    </w:p>
    <w:p w14:paraId="22A0AF60" w14:textId="61DF1B1F" w:rsidR="000A2024" w:rsidRPr="000A2024" w:rsidRDefault="000A2024" w:rsidP="008B7C52">
      <w:pPr>
        <w:pStyle w:val="Heading1"/>
      </w:pPr>
      <w:r w:rsidRPr="000A2024">
        <w:t>Works Cited</w:t>
      </w:r>
    </w:p>
    <w:p w14:paraId="117F389B" w14:textId="4EDB1131" w:rsidR="00843B76" w:rsidRPr="00843B76" w:rsidRDefault="006C0F6A" w:rsidP="00843B76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843B76" w:rsidRPr="00843B76">
        <w:t xml:space="preserve">(1) Mahmudul, H. M.; Hagos, F. Y.; Mamat, R.; Adam, A. A.; Ishak, W. F. W.; Alenezi, R. Production, characterization and performance of biodiesel as an alternative fuel in diesel engines – A review. </w:t>
      </w:r>
      <w:r w:rsidR="00843B76" w:rsidRPr="00843B76">
        <w:rPr>
          <w:i/>
        </w:rPr>
        <w:t xml:space="preserve">Renewable and Sustainable Energy Reviews </w:t>
      </w:r>
      <w:r w:rsidR="00843B76" w:rsidRPr="00843B76">
        <w:rPr>
          <w:b/>
        </w:rPr>
        <w:t>2017</w:t>
      </w:r>
      <w:r w:rsidR="00843B76" w:rsidRPr="00843B76">
        <w:t xml:space="preserve">, </w:t>
      </w:r>
      <w:r w:rsidR="00843B76" w:rsidRPr="00843B76">
        <w:rPr>
          <w:i/>
        </w:rPr>
        <w:t>72</w:t>
      </w:r>
      <w:r w:rsidR="00843B76" w:rsidRPr="00843B76">
        <w:t xml:space="preserve">, 497-509. DOI: </w:t>
      </w:r>
      <w:hyperlink r:id="rId7" w:history="1">
        <w:r w:rsidR="00843B76" w:rsidRPr="00843B76">
          <w:rPr>
            <w:rStyle w:val="Hyperlink"/>
          </w:rPr>
          <w:t>https://doi.org/10.1016/j.rser.2017.01.001</w:t>
        </w:r>
      </w:hyperlink>
      <w:r w:rsidR="00843B76" w:rsidRPr="00843B76">
        <w:t>.</w:t>
      </w:r>
    </w:p>
    <w:p w14:paraId="40026646" w14:textId="418D83AC" w:rsidR="00843B76" w:rsidRPr="00843B76" w:rsidRDefault="00843B76" w:rsidP="00843B76">
      <w:pPr>
        <w:pStyle w:val="EndNoteBibliography"/>
        <w:spacing w:after="0"/>
      </w:pPr>
      <w:r w:rsidRPr="00843B76">
        <w:t xml:space="preserve">(2) USEIA. </w:t>
      </w:r>
      <w:r w:rsidRPr="00843B76">
        <w:rPr>
          <w:i/>
        </w:rPr>
        <w:t>Electricity explained</w:t>
      </w:r>
      <w:r w:rsidRPr="00843B76">
        <w:t xml:space="preserve">. 2024. </w:t>
      </w:r>
      <w:hyperlink r:id="rId8" w:history="1">
        <w:r w:rsidRPr="00843B76">
          <w:rPr>
            <w:rStyle w:val="Hyperlink"/>
          </w:rPr>
          <w:t>https://www.eia.gov/energyexplained/electricity/electricity-in-the-us.php</w:t>
        </w:r>
      </w:hyperlink>
      <w:r w:rsidRPr="00843B76">
        <w:t xml:space="preserve"> (accessed 06/17/2025).</w:t>
      </w:r>
    </w:p>
    <w:p w14:paraId="27789441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(3) Llamas-Orozco, J. A.; Meng, F.; Walker, G. S.; Abdul-Manan, A. F. N.; MacLean, H. L.; Posen, I. D.; McKechnie, J. Estimating the environmental impacts of global lithium-ion battery supply chain: A temporal, geographical, and technological perspective. </w:t>
      </w:r>
      <w:r w:rsidRPr="00843B76">
        <w:rPr>
          <w:i/>
        </w:rPr>
        <w:t xml:space="preserve">PNAS Nexus </w:t>
      </w:r>
      <w:r w:rsidRPr="00843B76">
        <w:rPr>
          <w:b/>
        </w:rPr>
        <w:t>2023</w:t>
      </w:r>
      <w:r w:rsidRPr="00843B76">
        <w:t xml:space="preserve">, </w:t>
      </w:r>
      <w:r w:rsidRPr="00843B76">
        <w:rPr>
          <w:i/>
        </w:rPr>
        <w:t>2</w:t>
      </w:r>
      <w:r w:rsidRPr="00843B76">
        <w:t xml:space="preserve"> (11), pgad361. DOI: 10.1093/pnasnexus/pgad361 (acccessed 6/17/2025).</w:t>
      </w:r>
    </w:p>
    <w:p w14:paraId="7B728CF9" w14:textId="3EEC84D6" w:rsidR="00843B76" w:rsidRPr="00843B76" w:rsidRDefault="00843B76" w:rsidP="00843B76">
      <w:pPr>
        <w:pStyle w:val="EndNoteBibliography"/>
        <w:spacing w:after="0"/>
      </w:pPr>
      <w:r w:rsidRPr="00843B76">
        <w:t xml:space="preserve">(4) Singh, D.; Sharma, D.; Soni, S. L.; Sharma, S.; Kumar Sharma, P.; Jhalani, A. A review on feedstocks, production processes, and yield for different generations of biodiesel. </w:t>
      </w:r>
      <w:r w:rsidRPr="00843B76">
        <w:rPr>
          <w:i/>
        </w:rPr>
        <w:t xml:space="preserve">Fuel </w:t>
      </w:r>
      <w:r w:rsidRPr="00843B76">
        <w:rPr>
          <w:b/>
        </w:rPr>
        <w:t>2020</w:t>
      </w:r>
      <w:r w:rsidRPr="00843B76">
        <w:t xml:space="preserve">, </w:t>
      </w:r>
      <w:r w:rsidRPr="00843B76">
        <w:rPr>
          <w:i/>
        </w:rPr>
        <w:t>262</w:t>
      </w:r>
      <w:r w:rsidRPr="00843B76">
        <w:t xml:space="preserve">, 116553. DOI: </w:t>
      </w:r>
      <w:hyperlink r:id="rId9" w:history="1">
        <w:r w:rsidRPr="00843B76">
          <w:rPr>
            <w:rStyle w:val="Hyperlink"/>
          </w:rPr>
          <w:t>https://doi.org/10.1016/j.fuel.2019.116553</w:t>
        </w:r>
      </w:hyperlink>
      <w:r w:rsidRPr="00843B76">
        <w:t>.</w:t>
      </w:r>
    </w:p>
    <w:p w14:paraId="62FE6ABA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(5) Law, C. K. </w:t>
      </w:r>
      <w:r w:rsidRPr="00843B76">
        <w:rPr>
          <w:i/>
        </w:rPr>
        <w:t>Combustion Physics</w:t>
      </w:r>
      <w:r w:rsidRPr="00843B76">
        <w:t>; Cambridge University Press, 2006. DOI: DOI: 10.1017/CBO9780511754517.</w:t>
      </w:r>
    </w:p>
    <w:p w14:paraId="0988C086" w14:textId="20735934" w:rsidR="00843B76" w:rsidRPr="00843B76" w:rsidRDefault="00843B76" w:rsidP="00843B76">
      <w:pPr>
        <w:pStyle w:val="EndNoteBibliography"/>
        <w:spacing w:after="0"/>
      </w:pPr>
      <w:r w:rsidRPr="00843B76">
        <w:t xml:space="preserve">(6) Ahmad, A. L.; Yasin, N. H. M.; Derek, C. J. C.; Lim, J. K. Microalgae as a sustainable energy source for biodiesel production: A review. </w:t>
      </w:r>
      <w:r w:rsidRPr="00843B76">
        <w:rPr>
          <w:i/>
        </w:rPr>
        <w:t xml:space="preserve">Renewable and Sustainable Energy Reviews </w:t>
      </w:r>
      <w:r w:rsidRPr="00843B76">
        <w:rPr>
          <w:b/>
        </w:rPr>
        <w:t>2011</w:t>
      </w:r>
      <w:r w:rsidRPr="00843B76">
        <w:t xml:space="preserve">, </w:t>
      </w:r>
      <w:r w:rsidRPr="00843B76">
        <w:rPr>
          <w:i/>
        </w:rPr>
        <w:t>15</w:t>
      </w:r>
      <w:r w:rsidRPr="00843B76">
        <w:t xml:space="preserve"> (1), 584-593. DOI: </w:t>
      </w:r>
      <w:hyperlink r:id="rId10" w:history="1">
        <w:r w:rsidRPr="00843B76">
          <w:rPr>
            <w:rStyle w:val="Hyperlink"/>
          </w:rPr>
          <w:t>https://doi.org/10.1016/j.rser.2010.09.018</w:t>
        </w:r>
      </w:hyperlink>
      <w:r w:rsidRPr="00843B76">
        <w:t>.</w:t>
      </w:r>
    </w:p>
    <w:p w14:paraId="1686ED2C" w14:textId="4737DE9C" w:rsidR="00843B76" w:rsidRPr="00843B76" w:rsidRDefault="00843B76" w:rsidP="00843B76">
      <w:pPr>
        <w:pStyle w:val="EndNoteBibliography"/>
        <w:spacing w:after="0"/>
      </w:pPr>
      <w:r w:rsidRPr="00843B76">
        <w:t xml:space="preserve">(7) Atabani, A. E.; Al-Muhtaseb, A. a. H.; Kumar, G.; Saratale, G. D.; Aslam, M.; Khan, H. A.; Said, Z.; Mahmoud, E. Valorization of spent coffee grounds into biofuels and value-added products: Pathway towards integrated bio-refinery. </w:t>
      </w:r>
      <w:r w:rsidRPr="00843B76">
        <w:rPr>
          <w:i/>
        </w:rPr>
        <w:t xml:space="preserve">Fuel </w:t>
      </w:r>
      <w:r w:rsidRPr="00843B76">
        <w:rPr>
          <w:b/>
        </w:rPr>
        <w:t>2019</w:t>
      </w:r>
      <w:r w:rsidRPr="00843B76">
        <w:t xml:space="preserve">, </w:t>
      </w:r>
      <w:r w:rsidRPr="00843B76">
        <w:rPr>
          <w:i/>
        </w:rPr>
        <w:t>254</w:t>
      </w:r>
      <w:r w:rsidRPr="00843B76">
        <w:t xml:space="preserve">, 115640. DOI: </w:t>
      </w:r>
      <w:hyperlink r:id="rId11" w:history="1">
        <w:r w:rsidRPr="00843B76">
          <w:rPr>
            <w:rStyle w:val="Hyperlink"/>
          </w:rPr>
          <w:t>https://doi.org/10.1016/j.fuel.2019.115640</w:t>
        </w:r>
      </w:hyperlink>
      <w:r w:rsidRPr="00843B76">
        <w:t>.</w:t>
      </w:r>
    </w:p>
    <w:p w14:paraId="3A12EAEE" w14:textId="77777777" w:rsidR="00843B76" w:rsidRPr="00843B76" w:rsidRDefault="00843B76" w:rsidP="00843B76">
      <w:pPr>
        <w:pStyle w:val="EndNoteBibliography"/>
        <w:spacing w:after="0"/>
      </w:pPr>
      <w:r w:rsidRPr="00843B76">
        <w:t>(8) OECD/FAO. OECD-FAO Agricultural Outlook 2023-2032. OECD Publishing: Paris, 2023.</w:t>
      </w:r>
    </w:p>
    <w:p w14:paraId="1DA20236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(9) Singh, D.; Sharma, D.; Soni, S. L.; Inda, C. S.; Sharma, S.; Sharma, P. K.; Jhalani, A. A Comprehensive Review on 1st-Generation Biodiesel Feedstock Palm Oil: Production, Engine Performance, and Exhaust Emissions. </w:t>
      </w:r>
      <w:r w:rsidRPr="00843B76">
        <w:rPr>
          <w:i/>
        </w:rPr>
        <w:t xml:space="preserve">BioEnergy Research </w:t>
      </w:r>
      <w:r w:rsidRPr="00843B76">
        <w:rPr>
          <w:b/>
        </w:rPr>
        <w:t>2021</w:t>
      </w:r>
      <w:r w:rsidRPr="00843B76">
        <w:t xml:space="preserve">, </w:t>
      </w:r>
      <w:r w:rsidRPr="00843B76">
        <w:rPr>
          <w:i/>
        </w:rPr>
        <w:t>14</w:t>
      </w:r>
      <w:r w:rsidRPr="00843B76">
        <w:t xml:space="preserve"> (1), 1-22. DOI: 10.1007/s12155-020-10171-2.</w:t>
      </w:r>
    </w:p>
    <w:p w14:paraId="548D75A2" w14:textId="1ADE72AE" w:rsidR="00843B76" w:rsidRPr="00843B76" w:rsidRDefault="00843B76" w:rsidP="00843B76">
      <w:pPr>
        <w:pStyle w:val="EndNoteBibliography"/>
        <w:spacing w:after="0"/>
      </w:pPr>
      <w:r w:rsidRPr="00843B76">
        <w:t xml:space="preserve">(10) Senthur Prabu, S.; Asokan, M. A.; Roy, R.; Francis, S.; Sreelekh, M. K. Performance, combustion and emission characteristics of diesel engine fuelled with waste cooking oil bio-diesel/diesel blends with additives. </w:t>
      </w:r>
      <w:r w:rsidRPr="00843B76">
        <w:rPr>
          <w:i/>
        </w:rPr>
        <w:t xml:space="preserve">Energy </w:t>
      </w:r>
      <w:r w:rsidRPr="00843B76">
        <w:rPr>
          <w:b/>
        </w:rPr>
        <w:t>2017</w:t>
      </w:r>
      <w:r w:rsidRPr="00843B76">
        <w:t xml:space="preserve">, </w:t>
      </w:r>
      <w:r w:rsidRPr="00843B76">
        <w:rPr>
          <w:i/>
        </w:rPr>
        <w:t>122</w:t>
      </w:r>
      <w:r w:rsidRPr="00843B76">
        <w:t xml:space="preserve">, 638-648. DOI: </w:t>
      </w:r>
      <w:hyperlink r:id="rId12" w:history="1">
        <w:r w:rsidRPr="00843B76">
          <w:rPr>
            <w:rStyle w:val="Hyperlink"/>
          </w:rPr>
          <w:t>https://doi.org/10.1016/j.energy.2017.01.119</w:t>
        </w:r>
      </w:hyperlink>
      <w:r w:rsidRPr="00843B76">
        <w:t>.</w:t>
      </w:r>
    </w:p>
    <w:p w14:paraId="1970E27B" w14:textId="3B1606EC" w:rsidR="00843B76" w:rsidRPr="00843B76" w:rsidRDefault="00843B76" w:rsidP="00843B76">
      <w:pPr>
        <w:pStyle w:val="EndNoteBibliography"/>
        <w:spacing w:after="0"/>
      </w:pPr>
      <w:r w:rsidRPr="00843B76">
        <w:lastRenderedPageBreak/>
        <w:t xml:space="preserve">(11) Harwood, A. </w:t>
      </w:r>
      <w:r w:rsidRPr="00843B76">
        <w:rPr>
          <w:i/>
        </w:rPr>
        <w:t>10 Most Popular Electric Cars</w:t>
      </w:r>
      <w:r w:rsidRPr="00843B76">
        <w:t xml:space="preserve">. Kelly Blue Book, 2025. </w:t>
      </w:r>
      <w:hyperlink r:id="rId13" w:history="1">
        <w:r w:rsidRPr="00843B76">
          <w:rPr>
            <w:rStyle w:val="Hyperlink"/>
          </w:rPr>
          <w:t>https://www.kbb.com/best-cars/most-popular-electric-cars/</w:t>
        </w:r>
      </w:hyperlink>
      <w:r w:rsidRPr="00843B76">
        <w:t xml:space="preserve"> (accessed 06/17/2025).</w:t>
      </w:r>
    </w:p>
    <w:p w14:paraId="2324D4F8" w14:textId="2F333E5F" w:rsidR="00843B76" w:rsidRPr="00843B76" w:rsidRDefault="00843B76" w:rsidP="00843B76">
      <w:pPr>
        <w:pStyle w:val="EndNoteBibliography"/>
        <w:spacing w:after="0"/>
      </w:pPr>
      <w:r w:rsidRPr="00843B76">
        <w:t xml:space="preserve">(12) </w:t>
      </w:r>
      <w:r w:rsidRPr="00843B76">
        <w:rPr>
          <w:i/>
        </w:rPr>
        <w:t>2024 Tesla Model Y Specs, Features &amp; Options</w:t>
      </w:r>
      <w:r w:rsidRPr="00843B76">
        <w:t xml:space="preserve">. Kelly Blue Book, </w:t>
      </w:r>
      <w:hyperlink r:id="rId14" w:history="1">
        <w:r w:rsidRPr="00843B76">
          <w:rPr>
            <w:rStyle w:val="Hyperlink"/>
          </w:rPr>
          <w:t>https://www.kbb.com/tesla/model-y/2024/specs/</w:t>
        </w:r>
      </w:hyperlink>
      <w:r w:rsidRPr="00843B76">
        <w:t xml:space="preserve"> (accessed 06/17/2025).</w:t>
      </w:r>
    </w:p>
    <w:p w14:paraId="5D02A7ED" w14:textId="77777777" w:rsidR="00843B76" w:rsidRPr="00843B76" w:rsidRDefault="00843B76" w:rsidP="00843B76">
      <w:pPr>
        <w:pStyle w:val="EndNoteBibliography"/>
      </w:pPr>
      <w:r w:rsidRPr="00843B76">
        <w:t xml:space="preserve">(13) Bukkarapu, K. R.; and Krishnasamy, A. A study on the effects of compositional variations of biodiesel fuel on its physiochemical properties. </w:t>
      </w:r>
      <w:r w:rsidRPr="00843B76">
        <w:rPr>
          <w:i/>
        </w:rPr>
        <w:t xml:space="preserve">Biofuels </w:t>
      </w:r>
      <w:r w:rsidRPr="00843B76">
        <w:rPr>
          <w:b/>
        </w:rPr>
        <w:t>2021</w:t>
      </w:r>
      <w:r w:rsidRPr="00843B76">
        <w:t xml:space="preserve">, </w:t>
      </w:r>
      <w:r w:rsidRPr="00843B76">
        <w:rPr>
          <w:i/>
        </w:rPr>
        <w:t>12</w:t>
      </w:r>
      <w:r w:rsidRPr="00843B76">
        <w:t xml:space="preserve"> (5), 523-535. DOI: 10.1080/17597269.2018.1501638.</w:t>
      </w:r>
    </w:p>
    <w:p w14:paraId="5F1209D5" w14:textId="5C44F89E" w:rsidR="00492675" w:rsidRDefault="006C0F6A" w:rsidP="00E14A95">
      <w:pPr>
        <w:pStyle w:val="Subtitle"/>
      </w:pPr>
      <w:r>
        <w:fldChar w:fldCharType="end"/>
      </w:r>
    </w:p>
    <w:sectPr w:rsidR="00492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E7178"/>
    <w:multiLevelType w:val="hybridMultilevel"/>
    <w:tmpl w:val="6CD48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D09B3"/>
    <w:multiLevelType w:val="hybridMultilevel"/>
    <w:tmpl w:val="6E5C2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E376C"/>
    <w:multiLevelType w:val="hybridMultilevel"/>
    <w:tmpl w:val="65CA4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545810">
    <w:abstractNumId w:val="0"/>
  </w:num>
  <w:num w:numId="2" w16cid:durableId="617689178">
    <w:abstractNumId w:val="1"/>
  </w:num>
  <w:num w:numId="3" w16cid:durableId="1514760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s5epavcfateoewsfsxtt2ewdpxv22w995w&quot;&gt;1411 and 1412 Case Studies&lt;record-ids&gt;&lt;item&gt;2&lt;/item&gt;&lt;item&gt;4&lt;/item&gt;&lt;item&gt;5&lt;/item&gt;&lt;item&gt;6&lt;/item&gt;&lt;item&gt;9&lt;/item&gt;&lt;item&gt;10&lt;/item&gt;&lt;item&gt;11&lt;/item&gt;&lt;item&gt;12&lt;/item&gt;&lt;item&gt;13&lt;/item&gt;&lt;item&gt;14&lt;/item&gt;&lt;item&gt;15&lt;/item&gt;&lt;item&gt;16&lt;/item&gt;&lt;item&gt;17&lt;/item&gt;&lt;/record-ids&gt;&lt;/item&gt;&lt;/Libraries&gt;"/>
  </w:docVars>
  <w:rsids>
    <w:rsidRoot w:val="00F04CAB"/>
    <w:rsid w:val="00004D2B"/>
    <w:rsid w:val="00012512"/>
    <w:rsid w:val="00025417"/>
    <w:rsid w:val="00026685"/>
    <w:rsid w:val="000539B6"/>
    <w:rsid w:val="00061303"/>
    <w:rsid w:val="00066BBD"/>
    <w:rsid w:val="000712EE"/>
    <w:rsid w:val="0007521B"/>
    <w:rsid w:val="000A2024"/>
    <w:rsid w:val="000B0B31"/>
    <w:rsid w:val="000B5D4D"/>
    <w:rsid w:val="000C24A6"/>
    <w:rsid w:val="000D0B7F"/>
    <w:rsid w:val="000D32A9"/>
    <w:rsid w:val="000D6093"/>
    <w:rsid w:val="000E03A6"/>
    <w:rsid w:val="000F6CB5"/>
    <w:rsid w:val="001055A1"/>
    <w:rsid w:val="0014621A"/>
    <w:rsid w:val="00150C1F"/>
    <w:rsid w:val="0015319E"/>
    <w:rsid w:val="00157904"/>
    <w:rsid w:val="00164B74"/>
    <w:rsid w:val="00182133"/>
    <w:rsid w:val="00183E5A"/>
    <w:rsid w:val="001B375E"/>
    <w:rsid w:val="001B6CA5"/>
    <w:rsid w:val="001F26A2"/>
    <w:rsid w:val="00236A6A"/>
    <w:rsid w:val="00244181"/>
    <w:rsid w:val="00253890"/>
    <w:rsid w:val="002716F2"/>
    <w:rsid w:val="0027504F"/>
    <w:rsid w:val="0028460D"/>
    <w:rsid w:val="002914B5"/>
    <w:rsid w:val="002959DB"/>
    <w:rsid w:val="002A41F9"/>
    <w:rsid w:val="002B443D"/>
    <w:rsid w:val="002F722B"/>
    <w:rsid w:val="003211F1"/>
    <w:rsid w:val="00322791"/>
    <w:rsid w:val="00326905"/>
    <w:rsid w:val="00362368"/>
    <w:rsid w:val="00375C9F"/>
    <w:rsid w:val="00387558"/>
    <w:rsid w:val="003A64EC"/>
    <w:rsid w:val="003B08DE"/>
    <w:rsid w:val="003B1F78"/>
    <w:rsid w:val="003B65E2"/>
    <w:rsid w:val="003C041B"/>
    <w:rsid w:val="003C1BF0"/>
    <w:rsid w:val="003C4DEE"/>
    <w:rsid w:val="003E04B8"/>
    <w:rsid w:val="003E4F1C"/>
    <w:rsid w:val="003E7568"/>
    <w:rsid w:val="003F576A"/>
    <w:rsid w:val="004005E1"/>
    <w:rsid w:val="00423A3D"/>
    <w:rsid w:val="00431878"/>
    <w:rsid w:val="00434BE0"/>
    <w:rsid w:val="004565C0"/>
    <w:rsid w:val="004637D8"/>
    <w:rsid w:val="00492675"/>
    <w:rsid w:val="004B42BD"/>
    <w:rsid w:val="004C1336"/>
    <w:rsid w:val="004C18A0"/>
    <w:rsid w:val="004E46A3"/>
    <w:rsid w:val="00515560"/>
    <w:rsid w:val="0052596A"/>
    <w:rsid w:val="00533323"/>
    <w:rsid w:val="00533B74"/>
    <w:rsid w:val="00541049"/>
    <w:rsid w:val="00544EE6"/>
    <w:rsid w:val="005875A0"/>
    <w:rsid w:val="00590E41"/>
    <w:rsid w:val="00591734"/>
    <w:rsid w:val="00597758"/>
    <w:rsid w:val="005B2865"/>
    <w:rsid w:val="005E1992"/>
    <w:rsid w:val="005E3083"/>
    <w:rsid w:val="005E7EF6"/>
    <w:rsid w:val="005F438B"/>
    <w:rsid w:val="00643972"/>
    <w:rsid w:val="00643CC7"/>
    <w:rsid w:val="0064698F"/>
    <w:rsid w:val="00650118"/>
    <w:rsid w:val="00651660"/>
    <w:rsid w:val="0065398B"/>
    <w:rsid w:val="006747BC"/>
    <w:rsid w:val="00675CDE"/>
    <w:rsid w:val="00681EE0"/>
    <w:rsid w:val="00683CFB"/>
    <w:rsid w:val="00686A21"/>
    <w:rsid w:val="006A3312"/>
    <w:rsid w:val="006A3A85"/>
    <w:rsid w:val="006A55A9"/>
    <w:rsid w:val="006B6268"/>
    <w:rsid w:val="006C0F6A"/>
    <w:rsid w:val="006E32A2"/>
    <w:rsid w:val="00711AF0"/>
    <w:rsid w:val="00712039"/>
    <w:rsid w:val="007204D6"/>
    <w:rsid w:val="00723EA5"/>
    <w:rsid w:val="00744302"/>
    <w:rsid w:val="007507C3"/>
    <w:rsid w:val="00791A54"/>
    <w:rsid w:val="007A68BD"/>
    <w:rsid w:val="007B492B"/>
    <w:rsid w:val="007B777C"/>
    <w:rsid w:val="007D2265"/>
    <w:rsid w:val="007F14D8"/>
    <w:rsid w:val="008240B7"/>
    <w:rsid w:val="0082472F"/>
    <w:rsid w:val="008312DD"/>
    <w:rsid w:val="00833DE6"/>
    <w:rsid w:val="00837767"/>
    <w:rsid w:val="008409BD"/>
    <w:rsid w:val="00843B76"/>
    <w:rsid w:val="00847BBC"/>
    <w:rsid w:val="00856AF4"/>
    <w:rsid w:val="0087578C"/>
    <w:rsid w:val="008770A8"/>
    <w:rsid w:val="008909EA"/>
    <w:rsid w:val="0089293F"/>
    <w:rsid w:val="008A1B11"/>
    <w:rsid w:val="008B6DB5"/>
    <w:rsid w:val="008B7C52"/>
    <w:rsid w:val="008D43C0"/>
    <w:rsid w:val="008E5FA5"/>
    <w:rsid w:val="008F5737"/>
    <w:rsid w:val="0091674C"/>
    <w:rsid w:val="00924A70"/>
    <w:rsid w:val="0093464C"/>
    <w:rsid w:val="009C10C4"/>
    <w:rsid w:val="009C1B22"/>
    <w:rsid w:val="009E340A"/>
    <w:rsid w:val="009E79A8"/>
    <w:rsid w:val="00A05E23"/>
    <w:rsid w:val="00A10A18"/>
    <w:rsid w:val="00A6093B"/>
    <w:rsid w:val="00A61CEA"/>
    <w:rsid w:val="00A66867"/>
    <w:rsid w:val="00A70980"/>
    <w:rsid w:val="00A74576"/>
    <w:rsid w:val="00A85961"/>
    <w:rsid w:val="00A9209A"/>
    <w:rsid w:val="00AC68CF"/>
    <w:rsid w:val="00AE4668"/>
    <w:rsid w:val="00AF2CB0"/>
    <w:rsid w:val="00B064ED"/>
    <w:rsid w:val="00B1655D"/>
    <w:rsid w:val="00B4241A"/>
    <w:rsid w:val="00B43B83"/>
    <w:rsid w:val="00B472B3"/>
    <w:rsid w:val="00B71485"/>
    <w:rsid w:val="00B72B1D"/>
    <w:rsid w:val="00B76F94"/>
    <w:rsid w:val="00B80F26"/>
    <w:rsid w:val="00B858F0"/>
    <w:rsid w:val="00B92577"/>
    <w:rsid w:val="00BA2AC6"/>
    <w:rsid w:val="00BA70E0"/>
    <w:rsid w:val="00BA7342"/>
    <w:rsid w:val="00BB5FB2"/>
    <w:rsid w:val="00BC4170"/>
    <w:rsid w:val="00BE0F79"/>
    <w:rsid w:val="00BF0091"/>
    <w:rsid w:val="00BF159F"/>
    <w:rsid w:val="00C36D4F"/>
    <w:rsid w:val="00C57746"/>
    <w:rsid w:val="00C743AA"/>
    <w:rsid w:val="00C83785"/>
    <w:rsid w:val="00C83A64"/>
    <w:rsid w:val="00C911E2"/>
    <w:rsid w:val="00C960A6"/>
    <w:rsid w:val="00CA265D"/>
    <w:rsid w:val="00CB4B63"/>
    <w:rsid w:val="00CD40BF"/>
    <w:rsid w:val="00D01E33"/>
    <w:rsid w:val="00D13B6E"/>
    <w:rsid w:val="00D14E64"/>
    <w:rsid w:val="00D24787"/>
    <w:rsid w:val="00D3423B"/>
    <w:rsid w:val="00D518CB"/>
    <w:rsid w:val="00D84EFF"/>
    <w:rsid w:val="00D905AA"/>
    <w:rsid w:val="00DC0063"/>
    <w:rsid w:val="00DE4A35"/>
    <w:rsid w:val="00DE7F9E"/>
    <w:rsid w:val="00DF0CCE"/>
    <w:rsid w:val="00DF1DC5"/>
    <w:rsid w:val="00DF3190"/>
    <w:rsid w:val="00E14A95"/>
    <w:rsid w:val="00E14DAE"/>
    <w:rsid w:val="00E3233D"/>
    <w:rsid w:val="00E34D25"/>
    <w:rsid w:val="00E45DE1"/>
    <w:rsid w:val="00E46E38"/>
    <w:rsid w:val="00E55EBA"/>
    <w:rsid w:val="00E762DB"/>
    <w:rsid w:val="00E82E96"/>
    <w:rsid w:val="00ED0B75"/>
    <w:rsid w:val="00ED2CDE"/>
    <w:rsid w:val="00EE137B"/>
    <w:rsid w:val="00F03E98"/>
    <w:rsid w:val="00F04CAB"/>
    <w:rsid w:val="00F37E66"/>
    <w:rsid w:val="00F624C4"/>
    <w:rsid w:val="00F66848"/>
    <w:rsid w:val="00F724AF"/>
    <w:rsid w:val="00FA57B3"/>
    <w:rsid w:val="00FB7D45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47422"/>
  <w15:chartTrackingRefBased/>
  <w15:docId w15:val="{CC782A37-C944-45AF-BA5E-576EF9FB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4C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4C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4C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C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4C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4C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4C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4C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4C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C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4C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4C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C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4C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4C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4C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4C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4C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4C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C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C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4C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4C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4C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4C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4C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4C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4C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4CAB"/>
    <w:rPr>
      <w:b/>
      <w:bCs/>
      <w:smallCaps/>
      <w:color w:val="0F4761" w:themeColor="accent1" w:themeShade="BF"/>
      <w:spacing w:val="5"/>
    </w:rPr>
  </w:style>
  <w:style w:type="paragraph" w:customStyle="1" w:styleId="EndNoteBibliographyTitle">
    <w:name w:val="EndNote Bibliography Title"/>
    <w:basedOn w:val="Normal"/>
    <w:link w:val="EndNoteBibliographyTitleChar"/>
    <w:rsid w:val="006C0F6A"/>
    <w:pPr>
      <w:spacing w:after="0"/>
      <w:jc w:val="center"/>
    </w:pPr>
    <w:rPr>
      <w:rFonts w:ascii="Aptos" w:hAnsi="Aptos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C0F6A"/>
    <w:rPr>
      <w:rFonts w:ascii="Aptos" w:hAnsi="Aptos"/>
      <w:noProof/>
    </w:rPr>
  </w:style>
  <w:style w:type="paragraph" w:customStyle="1" w:styleId="EndNoteBibliography">
    <w:name w:val="EndNote Bibliography"/>
    <w:basedOn w:val="Normal"/>
    <w:link w:val="EndNoteBibliographyChar"/>
    <w:rsid w:val="006C0F6A"/>
    <w:pPr>
      <w:spacing w:line="240" w:lineRule="auto"/>
    </w:pPr>
    <w:rPr>
      <w:rFonts w:ascii="Aptos" w:hAnsi="Aptos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C0F6A"/>
    <w:rPr>
      <w:rFonts w:ascii="Aptos" w:hAnsi="Aptos"/>
      <w:noProof/>
    </w:rPr>
  </w:style>
  <w:style w:type="character" w:styleId="Hyperlink">
    <w:name w:val="Hyperlink"/>
    <w:basedOn w:val="DefaultParagraphFont"/>
    <w:uiPriority w:val="99"/>
    <w:unhideWhenUsed/>
    <w:rsid w:val="006C0F6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F6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A6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4A7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ia.gov/energyexplained/electricity/electricity-in-the-us.php" TargetMode="External"/><Relationship Id="rId13" Type="http://schemas.openxmlformats.org/officeDocument/2006/relationships/hyperlink" Target="https://www.kbb.com/best-cars/most-popular-electric-ca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rser.2017.01.001" TargetMode="External"/><Relationship Id="rId12" Type="http://schemas.openxmlformats.org/officeDocument/2006/relationships/hyperlink" Target="https://doi.org/10.1016/j.energy.2017.01.11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oi.org/10.1016/j.fuel.2019.115640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rser.2010.09.0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fuel.2019.116553" TargetMode="External"/><Relationship Id="rId14" Type="http://schemas.openxmlformats.org/officeDocument/2006/relationships/hyperlink" Target="https://www.kbb.com/tesla/model-y/2024/spe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4471</Words>
  <Characters>25177</Characters>
  <Application>Microsoft Office Word</Application>
  <DocSecurity>0</DocSecurity>
  <Lines>699</Lines>
  <Paragraphs>456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Jensen</dc:creator>
  <cp:keywords/>
  <dc:description/>
  <cp:lastModifiedBy>Jessica M Jensen</cp:lastModifiedBy>
  <cp:revision>13</cp:revision>
  <dcterms:created xsi:type="dcterms:W3CDTF">2025-10-24T14:09:00Z</dcterms:created>
  <dcterms:modified xsi:type="dcterms:W3CDTF">2025-12-16T17:05:00Z</dcterms:modified>
</cp:coreProperties>
</file>